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FA0" w:rsidRPr="005A4FA0" w:rsidRDefault="005A4FA0" w:rsidP="005A4FA0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A4FA0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5A4FA0" w:rsidRPr="005A4FA0" w:rsidRDefault="005A4FA0" w:rsidP="005A4FA0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A4FA0">
        <w:rPr>
          <w:rFonts w:ascii="Times New Roman" w:hAnsi="Times New Roman" w:cs="Times New Roman"/>
          <w:sz w:val="28"/>
          <w:szCs w:val="28"/>
        </w:rPr>
        <w:t xml:space="preserve"> приказу от 18.04.2022 г. № 207</w:t>
      </w:r>
    </w:p>
    <w:p w:rsidR="005A4FA0" w:rsidRDefault="005A4FA0" w:rsidP="005A4FA0">
      <w:pPr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8EC" w:rsidRPr="00B148EC" w:rsidRDefault="00B148EC" w:rsidP="005A4FA0">
      <w:pPr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8EC">
        <w:rPr>
          <w:rFonts w:ascii="Times New Roman" w:hAnsi="Times New Roman" w:cs="Times New Roman"/>
          <w:b/>
          <w:sz w:val="28"/>
          <w:szCs w:val="28"/>
        </w:rPr>
        <w:t xml:space="preserve">Положение о системе (целевой модели) наставничества </w:t>
      </w:r>
      <w:r w:rsidR="005A4FA0">
        <w:rPr>
          <w:rFonts w:ascii="Times New Roman" w:hAnsi="Times New Roman" w:cs="Times New Roman"/>
          <w:b/>
          <w:sz w:val="28"/>
          <w:szCs w:val="28"/>
        </w:rPr>
        <w:t>в МБДОУ ДС № 27 «Филиппок»</w:t>
      </w:r>
    </w:p>
    <w:p w:rsidR="00B148EC" w:rsidRPr="00B148EC" w:rsidRDefault="00B148EC" w:rsidP="00B148EC">
      <w:pPr>
        <w:pStyle w:val="a3"/>
        <w:numPr>
          <w:ilvl w:val="0"/>
          <w:numId w:val="9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148EC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B148EC" w:rsidRPr="00B148EC" w:rsidRDefault="00B148EC" w:rsidP="00B148EC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148EC" w:rsidRPr="00B148EC" w:rsidRDefault="00B148EC" w:rsidP="005A4FA0">
      <w:pPr>
        <w:pStyle w:val="a3"/>
        <w:numPr>
          <w:ilvl w:val="1"/>
          <w:numId w:val="7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/>
        </w:rPr>
      </w:pPr>
      <w:r w:rsidRPr="00B148EC">
        <w:rPr>
          <w:rFonts w:ascii="Times New Roman" w:hAnsi="Times New Roman"/>
          <w:sz w:val="28"/>
          <w:szCs w:val="28"/>
          <w:lang/>
        </w:rPr>
        <w:t xml:space="preserve">Настоящее Положение о системе (целевой модели) наставничества (далее – Положение) разработано на основе </w:t>
      </w:r>
      <w:r w:rsidRPr="00B148EC">
        <w:rPr>
          <w:rFonts w:ascii="Times New Roman" w:hAnsi="Times New Roman"/>
          <w:sz w:val="28"/>
          <w:szCs w:val="28"/>
          <w:lang/>
        </w:rPr>
        <w:t>Методических</w:t>
      </w:r>
      <w:r w:rsidRPr="00B148EC">
        <w:rPr>
          <w:rFonts w:ascii="Times New Roman" w:eastAsia="Times New Roman" w:hAnsi="Times New Roman"/>
          <w:sz w:val="28"/>
          <w:szCs w:val="28"/>
          <w:lang/>
        </w:rPr>
        <w:t xml:space="preserve"> рекомендаци</w:t>
      </w:r>
      <w:r w:rsidRPr="00B148EC">
        <w:rPr>
          <w:rFonts w:ascii="Times New Roman" w:hAnsi="Times New Roman"/>
          <w:sz w:val="28"/>
          <w:szCs w:val="28"/>
          <w:lang/>
        </w:rPr>
        <w:t>й</w:t>
      </w:r>
      <w:r w:rsidRPr="00B148EC">
        <w:rPr>
          <w:rFonts w:ascii="Times New Roman" w:eastAsia="Times New Roman" w:hAnsi="Times New Roman"/>
          <w:sz w:val="28"/>
          <w:szCs w:val="28"/>
          <w:lang/>
        </w:rPr>
        <w:t xml:space="preserve">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</w:t>
      </w:r>
      <w:r w:rsidRPr="00B148EC">
        <w:rPr>
          <w:rFonts w:ascii="Times New Roman" w:hAnsi="Times New Roman"/>
          <w:sz w:val="28"/>
          <w:szCs w:val="28"/>
          <w:lang/>
        </w:rPr>
        <w:t xml:space="preserve">ена опытом между обучающимися» (Письмо Министерства просвещения Российской Федерации №МР-42/02 от 23.01.2020), </w:t>
      </w:r>
      <w:r w:rsidRPr="00B148EC">
        <w:rPr>
          <w:rFonts w:ascii="Times New Roman" w:hAnsi="Times New Roman"/>
          <w:sz w:val="28"/>
          <w:szCs w:val="28"/>
          <w:lang/>
        </w:rPr>
        <w:t xml:space="preserve">Методических рекомендаций по разработке </w:t>
      </w:r>
      <w:r w:rsidR="005A4FA0">
        <w:rPr>
          <w:rFonts w:ascii="Times New Roman" w:hAnsi="Times New Roman"/>
          <w:sz w:val="28"/>
          <w:szCs w:val="28"/>
          <w:lang/>
        </w:rPr>
        <w:t xml:space="preserve"> </w:t>
      </w:r>
      <w:r w:rsidRPr="00B148EC">
        <w:rPr>
          <w:rFonts w:ascii="Times New Roman" w:hAnsi="Times New Roman"/>
          <w:sz w:val="28"/>
          <w:szCs w:val="28"/>
          <w:lang/>
        </w:rPr>
        <w:t>и внедрению системы (целевой модели) наставничества педагогических работников в образовательных организациях (Письмо Общероссийского Профсоюза образования № 657 от 21.12.2021 и Министерства просвещения Российской Федерации № АЗ-1128/08 от 21.12.2021), в рамках</w:t>
      </w:r>
      <w:r w:rsidR="005A4FA0">
        <w:rPr>
          <w:rFonts w:ascii="Times New Roman" w:hAnsi="Times New Roman"/>
          <w:sz w:val="28"/>
          <w:szCs w:val="28"/>
          <w:lang/>
        </w:rPr>
        <w:t xml:space="preserve"> </w:t>
      </w:r>
      <w:r w:rsidRPr="00B148EC">
        <w:rPr>
          <w:rFonts w:ascii="Times New Roman" w:hAnsi="Times New Roman"/>
          <w:sz w:val="28"/>
          <w:szCs w:val="28"/>
          <w:lang/>
        </w:rPr>
        <w:t>реализации паспорта федерального проекта «Современная школа»</w:t>
      </w:r>
      <w:r w:rsidRPr="00B148EC">
        <w:rPr>
          <w:rFonts w:ascii="Times New Roman" w:hAnsi="Times New Roman"/>
          <w:sz w:val="28"/>
          <w:szCs w:val="28"/>
          <w:lang/>
        </w:rPr>
        <w:t>, «Успех каждого ребенка»</w:t>
      </w:r>
      <w:r w:rsidRPr="00B148EC">
        <w:rPr>
          <w:rFonts w:ascii="Times New Roman" w:hAnsi="Times New Roman"/>
          <w:sz w:val="28"/>
          <w:szCs w:val="28"/>
          <w:lang/>
        </w:rPr>
        <w:t xml:space="preserve"> национального</w:t>
      </w:r>
      <w:r w:rsidR="005A4FA0">
        <w:rPr>
          <w:rFonts w:ascii="Times New Roman" w:hAnsi="Times New Roman"/>
          <w:sz w:val="28"/>
          <w:szCs w:val="28"/>
          <w:lang/>
        </w:rPr>
        <w:t xml:space="preserve"> </w:t>
      </w:r>
      <w:r w:rsidRPr="00B148EC">
        <w:rPr>
          <w:rFonts w:ascii="Times New Roman" w:hAnsi="Times New Roman"/>
          <w:sz w:val="28"/>
          <w:szCs w:val="28"/>
          <w:lang/>
        </w:rPr>
        <w:t xml:space="preserve">проекта«Образование» в соответствии с: </w:t>
      </w:r>
    </w:p>
    <w:p w:rsidR="00B148EC" w:rsidRPr="00B148EC" w:rsidRDefault="00B148EC" w:rsidP="005A4FA0">
      <w:pPr>
        <w:numPr>
          <w:ilvl w:val="0"/>
          <w:numId w:val="8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B148EC">
        <w:rPr>
          <w:rFonts w:ascii="Times New Roman" w:hAnsi="Times New Roman" w:cs="Times New Roman"/>
          <w:sz w:val="28"/>
          <w:szCs w:val="28"/>
          <w:lang/>
        </w:rPr>
        <w:t xml:space="preserve">Указом Президента Российской Федерации от 21 июля </w:t>
      </w:r>
      <w:r w:rsidRPr="00B148EC">
        <w:rPr>
          <w:rFonts w:ascii="Times New Roman" w:hAnsi="Times New Roman" w:cs="Times New Roman"/>
          <w:sz w:val="28"/>
          <w:szCs w:val="28"/>
          <w:lang/>
        </w:rPr>
        <w:br/>
      </w:r>
      <w:r w:rsidRPr="00B148EC">
        <w:rPr>
          <w:rFonts w:ascii="Times New Roman" w:hAnsi="Times New Roman" w:cs="Times New Roman"/>
          <w:sz w:val="28"/>
          <w:szCs w:val="28"/>
          <w:lang/>
        </w:rPr>
        <w:t xml:space="preserve">2020 года № 474 «О национальных целях развития Российской Федерации на период до 2030 года»; </w:t>
      </w:r>
    </w:p>
    <w:p w:rsidR="00B148EC" w:rsidRPr="00B148EC" w:rsidRDefault="00B148EC" w:rsidP="00B148EC">
      <w:pPr>
        <w:numPr>
          <w:ilvl w:val="0"/>
          <w:numId w:val="8"/>
        </w:numPr>
        <w:spacing w:before="100" w:beforeAutospacing="1" w:after="100" w:afterAutospacing="1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B148EC">
        <w:rPr>
          <w:rFonts w:ascii="Times New Roman" w:hAnsi="Times New Roman" w:cs="Times New Roman"/>
          <w:sz w:val="28"/>
          <w:szCs w:val="28"/>
          <w:lang/>
        </w:rPr>
        <w:t xml:space="preserve">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 </w:t>
      </w:r>
    </w:p>
    <w:p w:rsidR="00B148EC" w:rsidRPr="00B148EC" w:rsidRDefault="00B148EC" w:rsidP="00B148EC">
      <w:pPr>
        <w:numPr>
          <w:ilvl w:val="0"/>
          <w:numId w:val="8"/>
        </w:numPr>
        <w:spacing w:before="100" w:beforeAutospacing="1" w:after="100" w:afterAutospacing="1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B148EC">
        <w:rPr>
          <w:rFonts w:ascii="Times New Roman" w:hAnsi="Times New Roman" w:cs="Times New Roman"/>
          <w:sz w:val="28"/>
          <w:szCs w:val="28"/>
          <w:lang/>
        </w:rPr>
        <w:t xml:space="preserve">Федеральным закон от 29 декабря 2012 года № 273-ФЗ </w:t>
      </w:r>
      <w:r w:rsidRPr="00B148EC">
        <w:rPr>
          <w:rFonts w:ascii="Times New Roman" w:hAnsi="Times New Roman" w:cs="Times New Roman"/>
          <w:sz w:val="28"/>
          <w:szCs w:val="28"/>
          <w:lang/>
        </w:rPr>
        <w:br/>
        <w:t>«Об образовании в Российской Федерации»</w:t>
      </w:r>
      <w:r w:rsidRPr="00B148EC">
        <w:rPr>
          <w:rFonts w:ascii="Times New Roman" w:hAnsi="Times New Roman" w:cs="Times New Roman"/>
          <w:sz w:val="28"/>
          <w:szCs w:val="28"/>
          <w:lang/>
        </w:rPr>
        <w:t>;</w:t>
      </w:r>
    </w:p>
    <w:p w:rsidR="00B148EC" w:rsidRPr="00B148EC" w:rsidRDefault="00B148EC" w:rsidP="00B148E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</w:t>
      </w:r>
      <w:r w:rsidRPr="00B148EC">
        <w:rPr>
          <w:rFonts w:ascii="Times New Roman" w:hAnsi="Times New Roman" w:cs="Times New Roman"/>
          <w:sz w:val="28"/>
          <w:szCs w:val="28"/>
        </w:rPr>
        <w:br/>
        <w:t xml:space="preserve">от 31 декабря 2019 года № 3273-р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роста»; </w:t>
      </w:r>
    </w:p>
    <w:p w:rsidR="00B148EC" w:rsidRPr="00B148EC" w:rsidRDefault="00B148EC" w:rsidP="00B148E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sz w:val="28"/>
          <w:szCs w:val="28"/>
        </w:rPr>
        <w:lastRenderedPageBreak/>
        <w:t xml:space="preserve">Распоряжением Министерства просвещения Российской Федерации от 25 декабря 2019 года № Р-145 «Об утверждении методологии (целевой модели) наставничества 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B148E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148EC">
        <w:rPr>
          <w:rFonts w:ascii="Times New Roman" w:hAnsi="Times New Roman" w:cs="Times New Roman"/>
          <w:sz w:val="28"/>
          <w:szCs w:val="28"/>
        </w:rPr>
        <w:t>»;</w:t>
      </w:r>
    </w:p>
    <w:p w:rsidR="00B148EC" w:rsidRPr="00B148EC" w:rsidRDefault="00B148EC" w:rsidP="00B148E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sz w:val="28"/>
          <w:szCs w:val="28"/>
        </w:rPr>
        <w:t>Распоряжением Министерства просвещения Российской Федерации от 16 декабря 2020 года № Р-174 «Об утверждении Концепции создания единой федеральной системы научно-методического сопровождения педагогических работников и управленческих кадров»;</w:t>
      </w:r>
    </w:p>
    <w:p w:rsidR="00B148EC" w:rsidRPr="00B148EC" w:rsidRDefault="00B148EC" w:rsidP="00B148E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sz w:val="28"/>
          <w:szCs w:val="28"/>
        </w:rPr>
        <w:t xml:space="preserve">Письмом Общероссийского Профсоюза образования </w:t>
      </w:r>
      <w:r w:rsidRPr="00B148EC">
        <w:rPr>
          <w:rFonts w:ascii="Times New Roman" w:hAnsi="Times New Roman" w:cs="Times New Roman"/>
          <w:sz w:val="28"/>
          <w:szCs w:val="28"/>
        </w:rPr>
        <w:br/>
        <w:t>№ НТ-944/08 от 11 июля 2016 года, и Министерства образования и науки Российской Федерации № 326 от 11 июля 2016 года «О мерах комплексной поддержки молодых педагогов»;</w:t>
      </w:r>
    </w:p>
    <w:p w:rsidR="00B148EC" w:rsidRPr="00B148EC" w:rsidRDefault="00B148EC" w:rsidP="00B148E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sz w:val="28"/>
          <w:szCs w:val="28"/>
        </w:rPr>
        <w:t xml:space="preserve">Приказом Департамента образования и молодежной политики </w:t>
      </w:r>
      <w:r w:rsidRPr="00B148EC">
        <w:rPr>
          <w:rFonts w:ascii="Times New Roman" w:hAnsi="Times New Roman" w:cs="Times New Roman"/>
          <w:sz w:val="28"/>
          <w:szCs w:val="28"/>
        </w:rPr>
        <w:br/>
        <w:t xml:space="preserve">Ханты-Мансийского автономного округа – </w:t>
      </w:r>
      <w:proofErr w:type="spellStart"/>
      <w:r w:rsidRPr="00B148EC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B148EC">
        <w:rPr>
          <w:rFonts w:ascii="Times New Roman" w:hAnsi="Times New Roman" w:cs="Times New Roman"/>
          <w:sz w:val="28"/>
          <w:szCs w:val="28"/>
        </w:rPr>
        <w:t xml:space="preserve"> от 9 февраля 2021 года </w:t>
      </w:r>
      <w:r w:rsidRPr="00B148EC">
        <w:rPr>
          <w:rFonts w:ascii="Times New Roman" w:hAnsi="Times New Roman" w:cs="Times New Roman"/>
          <w:sz w:val="28"/>
          <w:szCs w:val="28"/>
        </w:rPr>
        <w:br/>
        <w:t xml:space="preserve">№ 164 «Об утверждении Концепции развития системы обеспечения </w:t>
      </w:r>
      <w:r w:rsidRPr="00B148EC">
        <w:rPr>
          <w:rFonts w:ascii="Times New Roman" w:hAnsi="Times New Roman" w:cs="Times New Roman"/>
          <w:sz w:val="28"/>
          <w:szCs w:val="28"/>
        </w:rPr>
        <w:br/>
        <w:t xml:space="preserve">и сопровождения профессионального развития педагогических и руководящих работников образовательных организаций Ханты-Мансийского автономного округа – </w:t>
      </w:r>
      <w:proofErr w:type="spellStart"/>
      <w:r w:rsidRPr="00B148EC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B148EC">
        <w:rPr>
          <w:rFonts w:ascii="Times New Roman" w:hAnsi="Times New Roman" w:cs="Times New Roman"/>
          <w:sz w:val="28"/>
          <w:szCs w:val="28"/>
        </w:rPr>
        <w:t xml:space="preserve"> и регионального плана мероприятий («дорожная карта») по ее реализации на 2021-2024 гг.».</w:t>
      </w:r>
    </w:p>
    <w:p w:rsidR="00B148EC" w:rsidRPr="00B148EC" w:rsidRDefault="00B148EC" w:rsidP="0004564E">
      <w:pPr>
        <w:pStyle w:val="a3"/>
        <w:numPr>
          <w:ilvl w:val="1"/>
          <w:numId w:val="7"/>
        </w:numPr>
        <w:spacing w:before="100" w:beforeAutospacing="1" w:after="100" w:afterAutospacing="1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B148EC">
        <w:rPr>
          <w:rFonts w:ascii="Times New Roman" w:hAnsi="Times New Roman"/>
          <w:b/>
          <w:sz w:val="28"/>
          <w:szCs w:val="28"/>
        </w:rPr>
        <w:t>Методологические основы и ключевые положения системы (целевой модели) наставничества</w:t>
      </w:r>
    </w:p>
    <w:p w:rsidR="00B148EC" w:rsidRPr="00B148EC" w:rsidRDefault="00B148EC" w:rsidP="005A4F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b/>
          <w:sz w:val="28"/>
          <w:szCs w:val="28"/>
        </w:rPr>
        <w:t>Наставничество</w:t>
      </w:r>
      <w:r w:rsidRPr="00B148EC">
        <w:rPr>
          <w:rFonts w:ascii="Times New Roman" w:hAnsi="Times New Roman" w:cs="Times New Roman"/>
          <w:sz w:val="28"/>
          <w:szCs w:val="28"/>
        </w:rPr>
        <w:t xml:space="preserve"> – универсальная технология передачи опыта, знаний, формирования навыков, компетенций, </w:t>
      </w:r>
      <w:proofErr w:type="spellStart"/>
      <w:r w:rsidRPr="00B148EC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B148EC">
        <w:rPr>
          <w:rFonts w:ascii="Times New Roman" w:hAnsi="Times New Roman" w:cs="Times New Roman"/>
          <w:sz w:val="28"/>
          <w:szCs w:val="28"/>
        </w:rPr>
        <w:t xml:space="preserve"> и ценностей через неформальное </w:t>
      </w:r>
      <w:proofErr w:type="spellStart"/>
      <w:r w:rsidRPr="00B148EC">
        <w:rPr>
          <w:rFonts w:ascii="Times New Roman" w:hAnsi="Times New Roman" w:cs="Times New Roman"/>
          <w:sz w:val="28"/>
          <w:szCs w:val="28"/>
        </w:rPr>
        <w:t>взаимообогащающее</w:t>
      </w:r>
      <w:proofErr w:type="spellEnd"/>
      <w:r w:rsidR="005A4FA0">
        <w:rPr>
          <w:rFonts w:ascii="Times New Roman" w:hAnsi="Times New Roman" w:cs="Times New Roman"/>
          <w:sz w:val="28"/>
          <w:szCs w:val="28"/>
        </w:rPr>
        <w:t xml:space="preserve"> общение, основанное на </w:t>
      </w:r>
      <w:proofErr w:type="spellStart"/>
      <w:r w:rsidR="005A4FA0">
        <w:rPr>
          <w:rFonts w:ascii="Times New Roman" w:hAnsi="Times New Roman" w:cs="Times New Roman"/>
          <w:sz w:val="28"/>
          <w:szCs w:val="28"/>
        </w:rPr>
        <w:t>доверии</w:t>
      </w:r>
      <w:r w:rsidRPr="00B148E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B148EC">
        <w:rPr>
          <w:rFonts w:ascii="Times New Roman" w:hAnsi="Times New Roman" w:cs="Times New Roman"/>
          <w:sz w:val="28"/>
          <w:szCs w:val="28"/>
        </w:rPr>
        <w:t xml:space="preserve"> партнерстве.</w:t>
      </w:r>
    </w:p>
    <w:p w:rsidR="00B148EC" w:rsidRPr="00B148EC" w:rsidRDefault="00B148EC" w:rsidP="005A4F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b/>
          <w:sz w:val="28"/>
          <w:szCs w:val="28"/>
        </w:rPr>
        <w:t>Система (целевая модель) наставничества</w:t>
      </w:r>
      <w:r w:rsidRPr="00B148EC">
        <w:rPr>
          <w:rFonts w:ascii="Times New Roman" w:hAnsi="Times New Roman" w:cs="Times New Roman"/>
          <w:sz w:val="28"/>
          <w:szCs w:val="28"/>
        </w:rPr>
        <w:t xml:space="preserve"> – система условий, ресурсов и процессов, необходимых для реализации программ наставничества в </w:t>
      </w:r>
      <w:r w:rsidR="005A4FA0">
        <w:rPr>
          <w:rFonts w:ascii="Times New Roman" w:hAnsi="Times New Roman" w:cs="Times New Roman"/>
          <w:sz w:val="28"/>
          <w:szCs w:val="28"/>
        </w:rPr>
        <w:t>ДО</w:t>
      </w:r>
      <w:proofErr w:type="gramStart"/>
      <w:r w:rsidR="005A4FA0">
        <w:rPr>
          <w:rFonts w:ascii="Times New Roman" w:hAnsi="Times New Roman" w:cs="Times New Roman"/>
          <w:sz w:val="28"/>
          <w:szCs w:val="28"/>
        </w:rPr>
        <w:t>У</w:t>
      </w:r>
      <w:r w:rsidRPr="00B148E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148EC">
        <w:rPr>
          <w:rFonts w:ascii="Times New Roman" w:hAnsi="Times New Roman" w:cs="Times New Roman"/>
          <w:sz w:val="28"/>
          <w:szCs w:val="28"/>
        </w:rPr>
        <w:t>далее – целевая модель наставничества).</w:t>
      </w:r>
    </w:p>
    <w:p w:rsidR="00B148EC" w:rsidRPr="00B148EC" w:rsidRDefault="00B148EC" w:rsidP="005A4FA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48EC">
        <w:rPr>
          <w:rFonts w:ascii="Times New Roman" w:hAnsi="Times New Roman" w:cs="Times New Roman"/>
          <w:sz w:val="28"/>
          <w:szCs w:val="28"/>
        </w:rPr>
        <w:t>Методологической основой системы наставничества</w:t>
      </w:r>
      <w:r w:rsidRPr="00B148EC">
        <w:rPr>
          <w:rFonts w:ascii="Times New Roman" w:hAnsi="Times New Roman" w:cs="Times New Roman"/>
          <w:bCs/>
          <w:sz w:val="28"/>
          <w:szCs w:val="28"/>
        </w:rPr>
        <w:t xml:space="preserve"> является понимание наставничества как: </w:t>
      </w:r>
    </w:p>
    <w:p w:rsidR="00B148EC" w:rsidRPr="00B148EC" w:rsidRDefault="00B148EC" w:rsidP="00B148EC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148EC">
        <w:rPr>
          <w:rFonts w:ascii="Times New Roman" w:hAnsi="Times New Roman"/>
          <w:sz w:val="28"/>
          <w:szCs w:val="28"/>
        </w:rPr>
        <w:t>социального института, обеспечивающего передачу социально значимого профессионального и личностного опыта, позволяющего понять и организовать процесс взаимодействия наставника и наставляемого;</w:t>
      </w:r>
    </w:p>
    <w:p w:rsidR="00B148EC" w:rsidRPr="00B148EC" w:rsidRDefault="00B148EC" w:rsidP="00B148EC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A4FA0">
        <w:rPr>
          <w:rFonts w:ascii="Times New Roman" w:hAnsi="Times New Roman"/>
          <w:sz w:val="28"/>
          <w:szCs w:val="28"/>
        </w:rPr>
        <w:lastRenderedPageBreak/>
        <w:t>элемента системы дополнительного профессионального образования</w:t>
      </w:r>
      <w:r w:rsidRPr="00B148EC">
        <w:rPr>
          <w:rFonts w:ascii="Times New Roman" w:hAnsi="Times New Roman"/>
          <w:sz w:val="28"/>
          <w:szCs w:val="28"/>
        </w:rPr>
        <w:t xml:space="preserve"> (подсистемы последипломного профессионального образования), которая обеспечивает непрерывное профессиональное образование педагогов в различных формах повышения их квалификации;</w:t>
      </w:r>
    </w:p>
    <w:p w:rsidR="00B148EC" w:rsidRPr="00B148EC" w:rsidRDefault="00B148EC" w:rsidP="0076292B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148EC">
        <w:rPr>
          <w:rFonts w:ascii="Times New Roman" w:hAnsi="Times New Roman"/>
          <w:sz w:val="28"/>
          <w:szCs w:val="28"/>
        </w:rPr>
        <w:t xml:space="preserve">составной части методической работы </w:t>
      </w:r>
      <w:r w:rsidR="005A4FA0">
        <w:rPr>
          <w:rFonts w:ascii="Times New Roman" w:hAnsi="Times New Roman"/>
          <w:sz w:val="28"/>
          <w:szCs w:val="28"/>
        </w:rPr>
        <w:t xml:space="preserve">ДОУ </w:t>
      </w:r>
      <w:r w:rsidRPr="00B148EC">
        <w:rPr>
          <w:rFonts w:ascii="Times New Roman" w:hAnsi="Times New Roman"/>
          <w:sz w:val="28"/>
          <w:szCs w:val="28"/>
        </w:rPr>
        <w:t>по совершенствованию педагогического мастерства работников, включающую работу с молодыми специалистами; деятельность по адаптации педагогических кадров в новой организации; работу с педагогическими кадрами при вхождении в новую должность; организацию работы с кадрами по итогам аттестации; обучение при введении новых технологий и инноваций; обмен опытом между членами педагогического коллектива;</w:t>
      </w:r>
      <w:proofErr w:type="gramEnd"/>
    </w:p>
    <w:p w:rsidR="00B148EC" w:rsidRPr="00B148EC" w:rsidRDefault="00B148EC" w:rsidP="007629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b/>
          <w:sz w:val="28"/>
          <w:szCs w:val="28"/>
        </w:rPr>
        <w:t>Форма наставничества</w:t>
      </w:r>
      <w:r w:rsidRPr="00B148EC">
        <w:rPr>
          <w:rFonts w:ascii="Times New Roman" w:hAnsi="Times New Roman" w:cs="Times New Roman"/>
          <w:sz w:val="28"/>
          <w:szCs w:val="28"/>
        </w:rPr>
        <w:t xml:space="preserve"> – способ реализации целевой модели наставничества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B148EC" w:rsidRPr="00B148EC" w:rsidRDefault="00B148EC" w:rsidP="007629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b/>
          <w:sz w:val="28"/>
          <w:szCs w:val="28"/>
        </w:rPr>
        <w:t>Наставник</w:t>
      </w:r>
      <w:r w:rsidRPr="00B148EC">
        <w:rPr>
          <w:rFonts w:ascii="Times New Roman" w:hAnsi="Times New Roman" w:cs="Times New Roman"/>
          <w:sz w:val="28"/>
          <w:szCs w:val="28"/>
        </w:rPr>
        <w:t xml:space="preserve"> – участник персонализированной программы наставничества, имеющий успешный опыт в достижении жизненного, личностного и профессионального результата, готовый и способный организовать индивидуальную траекторию развития наставляемого, также обладающий опытом и навыками, необходимыми для стимуляции и поддержки процессов.</w:t>
      </w:r>
    </w:p>
    <w:p w:rsidR="00B148EC" w:rsidRPr="00B148EC" w:rsidRDefault="00B148EC" w:rsidP="007629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b/>
          <w:sz w:val="28"/>
          <w:szCs w:val="28"/>
        </w:rPr>
        <w:t xml:space="preserve">Наставляемый </w:t>
      </w:r>
      <w:r w:rsidRPr="00B148EC">
        <w:rPr>
          <w:rFonts w:ascii="Times New Roman" w:hAnsi="Times New Roman" w:cs="Times New Roman"/>
          <w:sz w:val="28"/>
          <w:szCs w:val="28"/>
        </w:rPr>
        <w:t xml:space="preserve">– участник персонализированной программы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компетенции. </w:t>
      </w:r>
      <w:proofErr w:type="gramStart"/>
      <w:r w:rsidRPr="00B148EC">
        <w:rPr>
          <w:rFonts w:ascii="Times New Roman" w:hAnsi="Times New Roman" w:cs="Times New Roman"/>
          <w:sz w:val="28"/>
          <w:szCs w:val="28"/>
        </w:rPr>
        <w:t>Наставляемый</w:t>
      </w:r>
      <w:proofErr w:type="gramEnd"/>
      <w:r w:rsidRPr="00B148EC">
        <w:rPr>
          <w:rFonts w:ascii="Times New Roman" w:hAnsi="Times New Roman" w:cs="Times New Roman"/>
          <w:sz w:val="28"/>
          <w:szCs w:val="28"/>
        </w:rPr>
        <w:t xml:space="preserve"> является активным субъектом собственного непрерывного личностного, профессионального роста.</w:t>
      </w:r>
    </w:p>
    <w:p w:rsidR="00B148EC" w:rsidRPr="00B148EC" w:rsidRDefault="00B148EC" w:rsidP="0076292B">
      <w:pPr>
        <w:widowControl w:val="0"/>
        <w:autoSpaceDE w:val="0"/>
        <w:autoSpaceDN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148E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Куратор</w:t>
      </w:r>
      <w:r w:rsidR="0004564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B148EC">
        <w:rPr>
          <w:rFonts w:ascii="Times New Roman" w:hAnsi="Times New Roman" w:cs="Times New Roman"/>
          <w:bCs/>
          <w:i/>
          <w:sz w:val="28"/>
          <w:szCs w:val="28"/>
          <w:lang w:eastAsia="en-US"/>
        </w:rPr>
        <w:t>–</w:t>
      </w:r>
      <w:r w:rsidR="0004564E">
        <w:rPr>
          <w:rFonts w:ascii="Times New Roman" w:hAnsi="Times New Roman" w:cs="Times New Roman"/>
          <w:bCs/>
          <w:i/>
          <w:sz w:val="28"/>
          <w:szCs w:val="28"/>
          <w:lang w:eastAsia="en-US"/>
        </w:rPr>
        <w:t xml:space="preserve"> </w:t>
      </w:r>
      <w:r w:rsidRPr="00B148EC">
        <w:rPr>
          <w:rFonts w:ascii="Times New Roman" w:hAnsi="Times New Roman" w:cs="Times New Roman"/>
          <w:bCs/>
          <w:sz w:val="28"/>
          <w:szCs w:val="28"/>
          <w:lang w:eastAsia="en-US"/>
        </w:rPr>
        <w:t>сотрудник</w:t>
      </w:r>
      <w:r w:rsidR="007629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148EC">
        <w:rPr>
          <w:rFonts w:ascii="Times New Roman" w:hAnsi="Times New Roman" w:cs="Times New Roman"/>
          <w:bCs/>
          <w:sz w:val="28"/>
          <w:szCs w:val="28"/>
          <w:lang w:eastAsia="en-US"/>
        </w:rPr>
        <w:t>образовательной</w:t>
      </w:r>
      <w:r w:rsidR="007629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148EC">
        <w:rPr>
          <w:rFonts w:ascii="Times New Roman" w:hAnsi="Times New Roman" w:cs="Times New Roman"/>
          <w:bCs/>
          <w:sz w:val="28"/>
          <w:szCs w:val="28"/>
          <w:lang w:eastAsia="en-US"/>
        </w:rPr>
        <w:t>организации,</w:t>
      </w:r>
      <w:r w:rsidR="007629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148EC">
        <w:rPr>
          <w:rFonts w:ascii="Times New Roman" w:hAnsi="Times New Roman" w:cs="Times New Roman"/>
          <w:bCs/>
          <w:sz w:val="28"/>
          <w:szCs w:val="28"/>
          <w:lang w:eastAsia="en-US"/>
        </w:rPr>
        <w:t>учреждения</w:t>
      </w:r>
      <w:r w:rsidR="007629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148EC">
        <w:rPr>
          <w:rFonts w:ascii="Times New Roman" w:hAnsi="Times New Roman" w:cs="Times New Roman"/>
          <w:bCs/>
          <w:sz w:val="28"/>
          <w:szCs w:val="28"/>
          <w:lang w:eastAsia="en-US"/>
        </w:rPr>
        <w:t>из</w:t>
      </w:r>
      <w:r w:rsidR="007629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148EC">
        <w:rPr>
          <w:rFonts w:ascii="Times New Roman" w:hAnsi="Times New Roman" w:cs="Times New Roman"/>
          <w:bCs/>
          <w:sz w:val="28"/>
          <w:szCs w:val="28"/>
          <w:lang w:eastAsia="en-US"/>
        </w:rPr>
        <w:t>числа</w:t>
      </w:r>
      <w:r w:rsidR="007629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148EC">
        <w:rPr>
          <w:rFonts w:ascii="Times New Roman" w:hAnsi="Times New Roman" w:cs="Times New Roman"/>
          <w:bCs/>
          <w:sz w:val="28"/>
          <w:szCs w:val="28"/>
          <w:lang w:eastAsia="en-US"/>
        </w:rPr>
        <w:t>ее</w:t>
      </w:r>
      <w:r w:rsidR="007629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148EC">
        <w:rPr>
          <w:rFonts w:ascii="Times New Roman" w:hAnsi="Times New Roman" w:cs="Times New Roman"/>
          <w:bCs/>
          <w:sz w:val="28"/>
          <w:szCs w:val="28"/>
          <w:lang w:eastAsia="en-US"/>
        </w:rPr>
        <w:t>социальных</w:t>
      </w:r>
      <w:r w:rsidR="007629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148EC">
        <w:rPr>
          <w:rFonts w:ascii="Times New Roman" w:hAnsi="Times New Roman" w:cs="Times New Roman"/>
          <w:bCs/>
          <w:sz w:val="28"/>
          <w:szCs w:val="28"/>
          <w:lang w:eastAsia="en-US"/>
        </w:rPr>
        <w:t>партнеров</w:t>
      </w:r>
      <w:r w:rsidR="007629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148EC">
        <w:rPr>
          <w:rFonts w:ascii="Times New Roman" w:hAnsi="Times New Roman" w:cs="Times New Roman"/>
          <w:bCs/>
          <w:sz w:val="28"/>
          <w:szCs w:val="28"/>
          <w:lang w:eastAsia="en-US"/>
        </w:rPr>
        <w:t>(другие</w:t>
      </w:r>
      <w:r w:rsidR="007629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148EC">
        <w:rPr>
          <w:rFonts w:ascii="Times New Roman" w:hAnsi="Times New Roman" w:cs="Times New Roman"/>
          <w:bCs/>
          <w:sz w:val="28"/>
          <w:szCs w:val="28"/>
          <w:lang w:eastAsia="en-US"/>
        </w:rPr>
        <w:t>образовательные</w:t>
      </w:r>
      <w:r w:rsidR="007629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148EC">
        <w:rPr>
          <w:rFonts w:ascii="Times New Roman" w:hAnsi="Times New Roman" w:cs="Times New Roman"/>
          <w:bCs/>
          <w:sz w:val="28"/>
          <w:szCs w:val="28"/>
          <w:lang w:eastAsia="en-US"/>
        </w:rPr>
        <w:t>учреждения</w:t>
      </w:r>
      <w:r w:rsidR="007629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Pr="00B148EC">
        <w:rPr>
          <w:rFonts w:ascii="Times New Roman" w:hAnsi="Times New Roman" w:cs="Times New Roman"/>
          <w:bCs/>
          <w:sz w:val="28"/>
          <w:szCs w:val="28"/>
          <w:lang w:eastAsia="en-US"/>
        </w:rPr>
        <w:t>–ш</w:t>
      </w:r>
      <w:proofErr w:type="gramEnd"/>
      <w:r w:rsidRPr="00B148EC">
        <w:rPr>
          <w:rFonts w:ascii="Times New Roman" w:hAnsi="Times New Roman" w:cs="Times New Roman"/>
          <w:bCs/>
          <w:sz w:val="28"/>
          <w:szCs w:val="28"/>
          <w:lang w:eastAsia="en-US"/>
        </w:rPr>
        <w:t>колы,</w:t>
      </w:r>
      <w:r w:rsidR="007629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148EC">
        <w:rPr>
          <w:rFonts w:ascii="Times New Roman" w:hAnsi="Times New Roman" w:cs="Times New Roman"/>
          <w:bCs/>
          <w:sz w:val="28"/>
          <w:szCs w:val="28"/>
          <w:lang w:eastAsia="en-US"/>
        </w:rPr>
        <w:t>вузы,</w:t>
      </w:r>
      <w:r w:rsidR="007629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148EC">
        <w:rPr>
          <w:rFonts w:ascii="Times New Roman" w:hAnsi="Times New Roman" w:cs="Times New Roman"/>
          <w:bCs/>
          <w:sz w:val="28"/>
          <w:szCs w:val="28"/>
          <w:lang w:eastAsia="en-US"/>
        </w:rPr>
        <w:t>колледжи;</w:t>
      </w:r>
      <w:r w:rsidR="007629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148EC">
        <w:rPr>
          <w:rFonts w:ascii="Times New Roman" w:hAnsi="Times New Roman" w:cs="Times New Roman"/>
          <w:bCs/>
          <w:sz w:val="28"/>
          <w:szCs w:val="28"/>
          <w:lang w:eastAsia="en-US"/>
        </w:rPr>
        <w:t>учреждения</w:t>
      </w:r>
      <w:r w:rsidR="007629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148EC">
        <w:rPr>
          <w:rFonts w:ascii="Times New Roman" w:hAnsi="Times New Roman" w:cs="Times New Roman"/>
          <w:bCs/>
          <w:sz w:val="28"/>
          <w:szCs w:val="28"/>
          <w:lang w:eastAsia="en-US"/>
        </w:rPr>
        <w:t>культуры</w:t>
      </w:r>
      <w:r w:rsidR="007629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148EC">
        <w:rPr>
          <w:rFonts w:ascii="Times New Roman" w:hAnsi="Times New Roman" w:cs="Times New Roman"/>
          <w:bCs/>
          <w:sz w:val="28"/>
          <w:szCs w:val="28"/>
          <w:lang w:eastAsia="en-US"/>
        </w:rPr>
        <w:t>и</w:t>
      </w:r>
      <w:r w:rsidR="007629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148EC">
        <w:rPr>
          <w:rFonts w:ascii="Times New Roman" w:hAnsi="Times New Roman" w:cs="Times New Roman"/>
          <w:bCs/>
          <w:sz w:val="28"/>
          <w:szCs w:val="28"/>
          <w:lang w:eastAsia="en-US"/>
        </w:rPr>
        <w:t>спорта,</w:t>
      </w:r>
      <w:r w:rsidR="007629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148EC">
        <w:rPr>
          <w:rFonts w:ascii="Times New Roman" w:hAnsi="Times New Roman" w:cs="Times New Roman"/>
          <w:bCs/>
          <w:sz w:val="28"/>
          <w:szCs w:val="28"/>
          <w:lang w:eastAsia="en-US"/>
        </w:rPr>
        <w:t>дополнительного</w:t>
      </w:r>
      <w:r w:rsidR="007629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148EC">
        <w:rPr>
          <w:rFonts w:ascii="Times New Roman" w:hAnsi="Times New Roman" w:cs="Times New Roman"/>
          <w:bCs/>
          <w:sz w:val="28"/>
          <w:szCs w:val="28"/>
          <w:lang w:eastAsia="en-US"/>
        </w:rPr>
        <w:t>профессионального</w:t>
      </w:r>
      <w:r w:rsidR="007629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148EC">
        <w:rPr>
          <w:rFonts w:ascii="Times New Roman" w:hAnsi="Times New Roman" w:cs="Times New Roman"/>
          <w:bCs/>
          <w:sz w:val="28"/>
          <w:szCs w:val="28"/>
          <w:lang w:eastAsia="en-US"/>
        </w:rPr>
        <w:t>образования,</w:t>
      </w:r>
      <w:r w:rsidR="007629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148EC">
        <w:rPr>
          <w:rFonts w:ascii="Times New Roman" w:hAnsi="Times New Roman" w:cs="Times New Roman"/>
          <w:bCs/>
          <w:sz w:val="28"/>
          <w:szCs w:val="28"/>
          <w:lang w:eastAsia="en-US"/>
        </w:rPr>
        <w:t>предприятия</w:t>
      </w:r>
      <w:r w:rsidR="007629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148EC">
        <w:rPr>
          <w:rFonts w:ascii="Times New Roman" w:hAnsi="Times New Roman" w:cs="Times New Roman"/>
          <w:bCs/>
          <w:sz w:val="28"/>
          <w:szCs w:val="28"/>
          <w:lang w:eastAsia="en-US"/>
        </w:rPr>
        <w:t>и</w:t>
      </w:r>
      <w:r w:rsidR="007629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148EC">
        <w:rPr>
          <w:rFonts w:ascii="Times New Roman" w:hAnsi="Times New Roman" w:cs="Times New Roman"/>
          <w:bCs/>
          <w:sz w:val="28"/>
          <w:szCs w:val="28"/>
          <w:lang w:eastAsia="en-US"/>
        </w:rPr>
        <w:t>др.),</w:t>
      </w:r>
      <w:r w:rsidR="007629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148EC">
        <w:rPr>
          <w:rFonts w:ascii="Times New Roman" w:hAnsi="Times New Roman" w:cs="Times New Roman"/>
          <w:bCs/>
          <w:sz w:val="28"/>
          <w:szCs w:val="28"/>
          <w:lang w:eastAsia="en-US"/>
        </w:rPr>
        <w:t>который</w:t>
      </w:r>
      <w:r w:rsidR="007629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148EC">
        <w:rPr>
          <w:rFonts w:ascii="Times New Roman" w:hAnsi="Times New Roman" w:cs="Times New Roman"/>
          <w:bCs/>
          <w:sz w:val="28"/>
          <w:szCs w:val="28"/>
          <w:lang w:eastAsia="en-US"/>
        </w:rPr>
        <w:t>отвечает</w:t>
      </w:r>
      <w:r w:rsidR="007629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148EC">
        <w:rPr>
          <w:rFonts w:ascii="Times New Roman" w:hAnsi="Times New Roman" w:cs="Times New Roman"/>
          <w:bCs/>
          <w:sz w:val="28"/>
          <w:szCs w:val="28"/>
          <w:lang w:eastAsia="en-US"/>
        </w:rPr>
        <w:t>за</w:t>
      </w:r>
      <w:r w:rsidR="007629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148EC">
        <w:rPr>
          <w:rFonts w:ascii="Times New Roman" w:hAnsi="Times New Roman" w:cs="Times New Roman"/>
          <w:bCs/>
          <w:sz w:val="28"/>
          <w:szCs w:val="28"/>
          <w:lang w:eastAsia="en-US"/>
        </w:rPr>
        <w:t>реализацию</w:t>
      </w:r>
      <w:r w:rsidR="007629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148E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персонализированных </w:t>
      </w:r>
      <w:r w:rsidR="007629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148EC">
        <w:rPr>
          <w:rFonts w:ascii="Times New Roman" w:hAnsi="Times New Roman" w:cs="Times New Roman"/>
          <w:bCs/>
          <w:sz w:val="28"/>
          <w:szCs w:val="28"/>
          <w:lang w:eastAsia="en-US"/>
        </w:rPr>
        <w:t>программ.</w:t>
      </w:r>
    </w:p>
    <w:p w:rsidR="00B148EC" w:rsidRPr="00B148EC" w:rsidRDefault="00B148EC" w:rsidP="0076292B">
      <w:pPr>
        <w:widowControl w:val="0"/>
        <w:autoSpaceDE w:val="0"/>
        <w:autoSpaceDN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148E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Персонализированная программа наставничества</w:t>
      </w:r>
      <w:r w:rsidRPr="00B148E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76292B" w:rsidRDefault="00B148EC" w:rsidP="007629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Наставничество как мера поддержки молодых специалистов </w:t>
      </w:r>
      <w:r w:rsidRPr="00B148EC">
        <w:rPr>
          <w:rFonts w:ascii="Times New Roman" w:hAnsi="Times New Roman" w:cs="Times New Roman"/>
          <w:sz w:val="28"/>
          <w:szCs w:val="28"/>
        </w:rPr>
        <w:t xml:space="preserve">гарантируется им наряду с отсутствием испытательного срока при приеме на работу впервые, содействием в трудоустройстве, созданием условий для повышения квалификации и профессионального роста, различными доплатами к заработной плате, пособиями и иными выплатами. </w:t>
      </w:r>
    </w:p>
    <w:p w:rsidR="00B148EC" w:rsidRPr="00B148EC" w:rsidRDefault="00B148EC" w:rsidP="007629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sz w:val="28"/>
          <w:szCs w:val="28"/>
        </w:rPr>
        <w:t xml:space="preserve">Меры поддержки молодых специалистов устанавливаются федеральным и региональным законодательством, а также могут предоставляться согласно отраслевым соглашениям и локальным актам работодателя. При заключении коллективных договоров целесообразно предусматривать разделы по защите социально-экономических и трудовых прав работников из числа молодежи, </w:t>
      </w:r>
      <w:proofErr w:type="gramStart"/>
      <w:r w:rsidRPr="00B148EC">
        <w:rPr>
          <w:rFonts w:ascii="Times New Roman" w:hAnsi="Times New Roman" w:cs="Times New Roman"/>
          <w:sz w:val="28"/>
          <w:szCs w:val="28"/>
        </w:rPr>
        <w:t>содержащие</w:t>
      </w:r>
      <w:proofErr w:type="gramEnd"/>
      <w:r w:rsidRPr="00B148EC">
        <w:rPr>
          <w:rFonts w:ascii="Times New Roman" w:hAnsi="Times New Roman" w:cs="Times New Roman"/>
          <w:sz w:val="28"/>
          <w:szCs w:val="28"/>
        </w:rPr>
        <w:t xml:space="preserve"> в том числе положения по закреплению за ними наставников, установлению наставникам соответствующей доплаты в размере и порядке, определяемыми коллективными договорами.</w:t>
      </w:r>
    </w:p>
    <w:p w:rsidR="00B148EC" w:rsidRPr="00B148EC" w:rsidRDefault="00B148EC" w:rsidP="007629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48EC">
        <w:rPr>
          <w:rFonts w:ascii="Times New Roman" w:hAnsi="Times New Roman" w:cs="Times New Roman"/>
          <w:sz w:val="28"/>
          <w:szCs w:val="28"/>
        </w:rPr>
        <w:t>Важнейшей особенностью системы наставничества является то, что она носит точечный, индивидуализированный и персонализированный характер, ориентирована на конкретного человека и призвана решать в первую очередь его личностные, профессиональные и социальные проблемы, имеет гибкую структуру учета особенностей преодоления затруднений наставляемого и интенсивность решения тех или иных запросов (наставник и наставляемый самостоятельно решают, сколько времени потратить на изучение тех или иных вопросов и</w:t>
      </w:r>
      <w:proofErr w:type="gramEnd"/>
      <w:r w:rsidRPr="00B148EC">
        <w:rPr>
          <w:rFonts w:ascii="Times New Roman" w:hAnsi="Times New Roman" w:cs="Times New Roman"/>
          <w:sz w:val="28"/>
          <w:szCs w:val="28"/>
        </w:rPr>
        <w:t xml:space="preserve"> какая глубина их проработки нужна). Корректное завершение периода наставничества требует фиксации того факта, что у сопровождаемого преодолен внутренний образовательный дефицит. В связи с этим распространенная практика «прикрепления наставника» на какой-либо заранее фиксируемый период </w:t>
      </w:r>
      <w:r w:rsidRPr="00B148E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(9-12 месяцев). </w:t>
      </w:r>
    </w:p>
    <w:p w:rsidR="00B148EC" w:rsidRPr="00B148EC" w:rsidRDefault="00B148EC" w:rsidP="0076292B">
      <w:pPr>
        <w:widowControl w:val="0"/>
        <w:tabs>
          <w:tab w:val="left" w:pos="9354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148EC">
        <w:rPr>
          <w:rFonts w:ascii="Times New Roman" w:hAnsi="Times New Roman" w:cs="Times New Roman"/>
          <w:sz w:val="28"/>
          <w:szCs w:val="28"/>
          <w:lang w:eastAsia="en-US"/>
        </w:rPr>
        <w:t>Целевая</w:t>
      </w:r>
      <w:r w:rsidR="0076292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  <w:lang w:eastAsia="en-US"/>
        </w:rPr>
        <w:t>модель</w:t>
      </w:r>
      <w:r w:rsidR="0076292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  <w:lang w:eastAsia="en-US"/>
        </w:rPr>
        <w:t>наставничества</w:t>
      </w:r>
      <w:r w:rsidR="0076292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  <w:lang w:eastAsia="en-US"/>
        </w:rPr>
        <w:t>подразумевает</w:t>
      </w:r>
      <w:r w:rsidR="0076292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  <w:lang w:eastAsia="en-US"/>
        </w:rPr>
        <w:t>необходимость</w:t>
      </w:r>
      <w:r w:rsidR="0076292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148EC">
        <w:rPr>
          <w:rFonts w:ascii="Times New Roman" w:hAnsi="Times New Roman" w:cs="Times New Roman"/>
          <w:b/>
          <w:sz w:val="28"/>
          <w:szCs w:val="28"/>
          <w:lang w:eastAsia="en-US"/>
        </w:rPr>
        <w:t>совместной</w:t>
      </w:r>
      <w:r w:rsidR="0076292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B148EC">
        <w:rPr>
          <w:rFonts w:ascii="Times New Roman" w:hAnsi="Times New Roman" w:cs="Times New Roman"/>
          <w:b/>
          <w:sz w:val="28"/>
          <w:szCs w:val="28"/>
          <w:lang w:eastAsia="en-US"/>
        </w:rPr>
        <w:t>деятельности</w:t>
      </w:r>
      <w:r w:rsidR="0076292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  <w:lang w:eastAsia="en-US"/>
        </w:rPr>
        <w:t>наставляемого</w:t>
      </w:r>
      <w:r w:rsidR="0076292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76292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  <w:lang w:eastAsia="en-US"/>
        </w:rPr>
        <w:t>наставника</w:t>
      </w:r>
      <w:r w:rsidR="0076292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  <w:lang w:eastAsia="en-US"/>
        </w:rPr>
        <w:t>по</w:t>
      </w:r>
      <w:r w:rsidR="0076292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  <w:lang w:eastAsia="en-US"/>
        </w:rPr>
        <w:t>планированию,</w:t>
      </w:r>
      <w:r w:rsidR="0076292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  <w:lang w:eastAsia="en-US"/>
        </w:rPr>
        <w:t>реализации,</w:t>
      </w:r>
      <w:r w:rsidR="0076292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  <w:lang w:eastAsia="en-US"/>
        </w:rPr>
        <w:t>оцениванию</w:t>
      </w:r>
      <w:r w:rsidR="0076292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76292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  <w:lang w:eastAsia="en-US"/>
        </w:rPr>
        <w:t>коррекции</w:t>
      </w:r>
      <w:r w:rsidR="0076292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  <w:lang w:eastAsia="en-US"/>
        </w:rPr>
        <w:t>персонализированной</w:t>
      </w:r>
      <w:r w:rsidR="0076292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  <w:lang w:eastAsia="en-US"/>
        </w:rPr>
        <w:t>программы</w:t>
      </w:r>
      <w:r w:rsidR="0076292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  <w:lang w:eastAsia="en-US"/>
        </w:rPr>
        <w:t>наставничества.</w:t>
      </w:r>
    </w:p>
    <w:p w:rsidR="00B148EC" w:rsidRPr="00B148EC" w:rsidRDefault="00B148EC" w:rsidP="00455DBD">
      <w:pPr>
        <w:pStyle w:val="a3"/>
        <w:numPr>
          <w:ilvl w:val="0"/>
          <w:numId w:val="3"/>
        </w:numPr>
        <w:spacing w:before="100" w:beforeAutospacing="1" w:after="100" w:afterAutospacing="1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B148EC">
        <w:rPr>
          <w:rFonts w:ascii="Times New Roman" w:hAnsi="Times New Roman"/>
          <w:b/>
          <w:sz w:val="28"/>
          <w:szCs w:val="28"/>
        </w:rPr>
        <w:t>Цели, задачи, принципы целевой модели наставничества. Формы наставничества</w:t>
      </w:r>
    </w:p>
    <w:p w:rsidR="00B148EC" w:rsidRPr="00B148EC" w:rsidRDefault="00B148EC" w:rsidP="00B148EC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148EC" w:rsidRPr="00B148EC" w:rsidRDefault="00B148EC" w:rsidP="00B148EC">
      <w:pPr>
        <w:pStyle w:val="a3"/>
        <w:numPr>
          <w:ilvl w:val="1"/>
          <w:numId w:val="3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8EC">
        <w:rPr>
          <w:rFonts w:ascii="Times New Roman" w:hAnsi="Times New Roman"/>
          <w:b/>
          <w:sz w:val="28"/>
          <w:szCs w:val="28"/>
        </w:rPr>
        <w:t>Цель системы (целевой модели) наставничества</w:t>
      </w:r>
      <w:r w:rsidR="00455DBD">
        <w:rPr>
          <w:rFonts w:ascii="Times New Roman" w:hAnsi="Times New Roman"/>
          <w:b/>
          <w:sz w:val="28"/>
          <w:szCs w:val="28"/>
        </w:rPr>
        <w:t xml:space="preserve"> </w:t>
      </w:r>
      <w:r w:rsidRPr="00B148EC">
        <w:rPr>
          <w:rFonts w:ascii="Times New Roman" w:hAnsi="Times New Roman"/>
          <w:sz w:val="28"/>
          <w:szCs w:val="28"/>
        </w:rPr>
        <w:t xml:space="preserve">– создание системы правовых, организационно-педагогических, учебно-методических, управленческих, финансовых условий и механизмов развития наставничества в </w:t>
      </w:r>
      <w:r w:rsidR="00455DBD">
        <w:rPr>
          <w:rFonts w:ascii="Times New Roman" w:hAnsi="Times New Roman"/>
          <w:sz w:val="28"/>
          <w:szCs w:val="28"/>
        </w:rPr>
        <w:t>ДОУ</w:t>
      </w:r>
      <w:r w:rsidRPr="00B148EC">
        <w:rPr>
          <w:rFonts w:ascii="Times New Roman" w:hAnsi="Times New Roman"/>
          <w:sz w:val="28"/>
          <w:szCs w:val="28"/>
        </w:rPr>
        <w:t>.</w:t>
      </w:r>
    </w:p>
    <w:p w:rsidR="00B148EC" w:rsidRPr="00B148EC" w:rsidRDefault="00B148EC" w:rsidP="00B148EC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</w:p>
    <w:p w:rsidR="00B148EC" w:rsidRPr="00B148EC" w:rsidRDefault="00B148EC" w:rsidP="00B148EC">
      <w:pPr>
        <w:pStyle w:val="a3"/>
        <w:numPr>
          <w:ilvl w:val="1"/>
          <w:numId w:val="3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8EC">
        <w:rPr>
          <w:rFonts w:ascii="Times New Roman" w:hAnsi="Times New Roman"/>
          <w:b/>
          <w:sz w:val="28"/>
          <w:szCs w:val="28"/>
        </w:rPr>
        <w:lastRenderedPageBreak/>
        <w:t>Задачи целевой модели наставничества</w:t>
      </w:r>
      <w:r w:rsidRPr="00B148EC">
        <w:rPr>
          <w:rFonts w:ascii="Times New Roman" w:hAnsi="Times New Roman"/>
          <w:sz w:val="28"/>
          <w:szCs w:val="28"/>
        </w:rPr>
        <w:t>:</w:t>
      </w:r>
    </w:p>
    <w:p w:rsidR="00B148EC" w:rsidRPr="00B148EC" w:rsidRDefault="00B148EC" w:rsidP="00B148EC">
      <w:pPr>
        <w:pStyle w:val="a3"/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8EC">
        <w:rPr>
          <w:rFonts w:ascii="Times New Roman" w:hAnsi="Times New Roman"/>
          <w:sz w:val="28"/>
          <w:szCs w:val="28"/>
        </w:rPr>
        <w:t>оказание методической помощи в реализации различных форм и видов наставничеств</w:t>
      </w:r>
      <w:r w:rsidR="009151C2">
        <w:rPr>
          <w:rFonts w:ascii="Times New Roman" w:hAnsi="Times New Roman"/>
          <w:sz w:val="28"/>
          <w:szCs w:val="28"/>
        </w:rPr>
        <w:t>а с молодыми педагогами</w:t>
      </w:r>
      <w:r w:rsidRPr="00B148EC">
        <w:rPr>
          <w:rFonts w:ascii="Times New Roman" w:hAnsi="Times New Roman"/>
          <w:sz w:val="28"/>
          <w:szCs w:val="28"/>
        </w:rPr>
        <w:t>;</w:t>
      </w:r>
    </w:p>
    <w:p w:rsidR="00B148EC" w:rsidRPr="00B148EC" w:rsidRDefault="00B148EC" w:rsidP="00B148EC">
      <w:pPr>
        <w:pStyle w:val="a3"/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8EC">
        <w:rPr>
          <w:rFonts w:ascii="Times New Roman" w:hAnsi="Times New Roman"/>
          <w:sz w:val="28"/>
          <w:szCs w:val="28"/>
        </w:rPr>
        <w:t xml:space="preserve">формирование единого научно-методического сопровождения педагогических работников, развитие стратегических партнерских отношений в сфере наставничества на </w:t>
      </w:r>
      <w:proofErr w:type="gramStart"/>
      <w:r w:rsidRPr="00B148EC">
        <w:rPr>
          <w:rFonts w:ascii="Times New Roman" w:hAnsi="Times New Roman"/>
          <w:sz w:val="28"/>
          <w:szCs w:val="28"/>
        </w:rPr>
        <w:t>институциональном</w:t>
      </w:r>
      <w:proofErr w:type="gramEnd"/>
      <w:r w:rsidR="009151C2">
        <w:rPr>
          <w:rFonts w:ascii="Times New Roman" w:hAnsi="Times New Roman"/>
          <w:sz w:val="28"/>
          <w:szCs w:val="28"/>
        </w:rPr>
        <w:t xml:space="preserve"> </w:t>
      </w:r>
      <w:r w:rsidRPr="00B148EC">
        <w:rPr>
          <w:rFonts w:ascii="Times New Roman" w:hAnsi="Times New Roman"/>
          <w:sz w:val="28"/>
          <w:szCs w:val="28"/>
        </w:rPr>
        <w:t>и внеинституциональном уровнях;</w:t>
      </w:r>
    </w:p>
    <w:p w:rsidR="00B148EC" w:rsidRPr="00B148EC" w:rsidRDefault="00B148EC" w:rsidP="00B148EC">
      <w:pPr>
        <w:pStyle w:val="a3"/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8EC">
        <w:rPr>
          <w:rFonts w:ascii="Times New Roman" w:hAnsi="Times New Roman"/>
          <w:sz w:val="28"/>
          <w:szCs w:val="28"/>
        </w:rPr>
        <w:t xml:space="preserve">создание </w:t>
      </w:r>
      <w:proofErr w:type="spellStart"/>
      <w:r w:rsidRPr="00B148EC">
        <w:rPr>
          <w:rFonts w:ascii="Times New Roman" w:hAnsi="Times New Roman"/>
          <w:sz w:val="28"/>
          <w:szCs w:val="28"/>
        </w:rPr>
        <w:t>экологичной</w:t>
      </w:r>
      <w:proofErr w:type="spellEnd"/>
      <w:r w:rsidRPr="00B148EC">
        <w:rPr>
          <w:rFonts w:ascii="Times New Roman" w:hAnsi="Times New Roman"/>
          <w:sz w:val="28"/>
          <w:szCs w:val="28"/>
        </w:rPr>
        <w:t xml:space="preserve"> среды для развития и повышения квалификации педагогов, увеличение числа закрепившихся в профессии педагогических кадров;</w:t>
      </w:r>
    </w:p>
    <w:p w:rsidR="00B148EC" w:rsidRDefault="00B148EC" w:rsidP="00B148EC">
      <w:pPr>
        <w:pStyle w:val="a3"/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8EC">
        <w:rPr>
          <w:rFonts w:ascii="Times New Roman" w:hAnsi="Times New Roman"/>
          <w:sz w:val="28"/>
          <w:szCs w:val="28"/>
        </w:rPr>
        <w:t xml:space="preserve">улучшение показателей </w:t>
      </w:r>
      <w:r w:rsidR="009151C2">
        <w:rPr>
          <w:rFonts w:ascii="Times New Roman" w:hAnsi="Times New Roman"/>
          <w:sz w:val="28"/>
          <w:szCs w:val="28"/>
        </w:rPr>
        <w:t>ДОУ</w:t>
      </w:r>
      <w:r w:rsidRPr="00B148EC">
        <w:rPr>
          <w:rFonts w:ascii="Times New Roman" w:hAnsi="Times New Roman"/>
          <w:sz w:val="28"/>
          <w:szCs w:val="28"/>
        </w:rPr>
        <w:t xml:space="preserve"> в образовательной, </w:t>
      </w:r>
      <w:proofErr w:type="spellStart"/>
      <w:r w:rsidRPr="00B148EC">
        <w:rPr>
          <w:rFonts w:ascii="Times New Roman" w:hAnsi="Times New Roman"/>
          <w:sz w:val="28"/>
          <w:szCs w:val="28"/>
        </w:rPr>
        <w:t>социокультур</w:t>
      </w:r>
      <w:r w:rsidR="009151C2">
        <w:rPr>
          <w:rFonts w:ascii="Times New Roman" w:hAnsi="Times New Roman"/>
          <w:sz w:val="28"/>
          <w:szCs w:val="28"/>
        </w:rPr>
        <w:t>ной</w:t>
      </w:r>
      <w:proofErr w:type="spellEnd"/>
      <w:r w:rsidR="009151C2">
        <w:rPr>
          <w:rFonts w:ascii="Times New Roman" w:hAnsi="Times New Roman"/>
          <w:sz w:val="28"/>
          <w:szCs w:val="28"/>
        </w:rPr>
        <w:t>, спортивной и других сферах.</w:t>
      </w:r>
    </w:p>
    <w:p w:rsidR="009151C2" w:rsidRPr="00B148EC" w:rsidRDefault="009151C2" w:rsidP="009151C2">
      <w:pPr>
        <w:pStyle w:val="a3"/>
        <w:tabs>
          <w:tab w:val="left" w:pos="993"/>
        </w:tabs>
        <w:spacing w:before="100" w:beforeAutospacing="1" w:after="100" w:afterAutospacing="1"/>
        <w:ind w:left="709"/>
        <w:jc w:val="both"/>
        <w:rPr>
          <w:rFonts w:ascii="Times New Roman" w:hAnsi="Times New Roman"/>
          <w:sz w:val="28"/>
          <w:szCs w:val="28"/>
        </w:rPr>
      </w:pPr>
    </w:p>
    <w:p w:rsidR="00B148EC" w:rsidRPr="00B148EC" w:rsidRDefault="00B148EC" w:rsidP="00B148EC">
      <w:pPr>
        <w:pStyle w:val="a3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100" w:beforeAutospacing="1" w:after="100" w:afterAutospacing="1"/>
        <w:ind w:left="0" w:firstLine="709"/>
        <w:jc w:val="both"/>
        <w:outlineLvl w:val="1"/>
        <w:rPr>
          <w:rFonts w:ascii="Times New Roman" w:hAnsi="Times New Roman"/>
          <w:b/>
          <w:sz w:val="28"/>
          <w:szCs w:val="28"/>
          <w:lang/>
        </w:rPr>
      </w:pPr>
      <w:r w:rsidRPr="00B148EC">
        <w:rPr>
          <w:rFonts w:ascii="Times New Roman" w:hAnsi="Times New Roman"/>
          <w:b/>
          <w:sz w:val="28"/>
          <w:szCs w:val="28"/>
          <w:lang/>
        </w:rPr>
        <w:t xml:space="preserve">Формы наставничества </w:t>
      </w:r>
    </w:p>
    <w:p w:rsidR="00B148EC" w:rsidRPr="00B148EC" w:rsidRDefault="00B148EC" w:rsidP="00B148EC">
      <w:pPr>
        <w:widowControl w:val="0"/>
        <w:tabs>
          <w:tab w:val="left" w:pos="284"/>
        </w:tabs>
        <w:autoSpaceDE w:val="0"/>
        <w:autoSpaceDN w:val="0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sz w:val="28"/>
          <w:szCs w:val="28"/>
        </w:rPr>
        <w:t>В</w:t>
      </w:r>
      <w:r w:rsidR="009151C2">
        <w:rPr>
          <w:rFonts w:ascii="Times New Roman" w:hAnsi="Times New Roman" w:cs="Times New Roman"/>
          <w:sz w:val="28"/>
          <w:szCs w:val="28"/>
        </w:rPr>
        <w:t xml:space="preserve"> ДОУ </w:t>
      </w:r>
      <w:r w:rsidRPr="00B148EC">
        <w:rPr>
          <w:rFonts w:ascii="Times New Roman" w:hAnsi="Times New Roman" w:cs="Times New Roman"/>
          <w:sz w:val="28"/>
          <w:szCs w:val="28"/>
        </w:rPr>
        <w:t>применяются</w:t>
      </w:r>
      <w:r w:rsidR="009151C2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разнообразные</w:t>
      </w:r>
      <w:r w:rsidR="009151C2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формы</w:t>
      </w:r>
      <w:r w:rsidR="009151C2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наставничества по отношению к наставнику или группе</w:t>
      </w:r>
      <w:r w:rsidR="009151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48EC">
        <w:rPr>
          <w:rFonts w:ascii="Times New Roman" w:hAnsi="Times New Roman" w:cs="Times New Roman"/>
          <w:sz w:val="28"/>
          <w:szCs w:val="28"/>
        </w:rPr>
        <w:t>наставляемых</w:t>
      </w:r>
      <w:proofErr w:type="gramEnd"/>
      <w:r w:rsidRPr="00B148EC">
        <w:rPr>
          <w:rFonts w:ascii="Times New Roman" w:hAnsi="Times New Roman" w:cs="Times New Roman"/>
          <w:sz w:val="28"/>
          <w:szCs w:val="28"/>
        </w:rPr>
        <w:t>: «педагог – педагог», «руководитель образов</w:t>
      </w:r>
      <w:r w:rsidR="009151C2">
        <w:rPr>
          <w:rFonts w:ascii="Times New Roman" w:hAnsi="Times New Roman" w:cs="Times New Roman"/>
          <w:sz w:val="28"/>
          <w:szCs w:val="28"/>
        </w:rPr>
        <w:t>ательной организации – педагог»</w:t>
      </w:r>
      <w:r w:rsidRPr="00B148EC">
        <w:rPr>
          <w:rFonts w:ascii="Times New Roman" w:hAnsi="Times New Roman" w:cs="Times New Roman"/>
          <w:sz w:val="28"/>
          <w:szCs w:val="28"/>
        </w:rPr>
        <w:t xml:space="preserve"> и другие. Применение форм наставничества выбирается в зависимости от цели</w:t>
      </w:r>
      <w:r w:rsidR="009151C2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персонализированной</w:t>
      </w:r>
      <w:r w:rsidR="009151C2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программы</w:t>
      </w:r>
      <w:r w:rsidR="009151C2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наставничества,</w:t>
      </w:r>
      <w:r w:rsidR="009151C2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имеющихся</w:t>
      </w:r>
      <w:r w:rsidR="009151C2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9151C2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затруднений,</w:t>
      </w:r>
      <w:r w:rsidR="009151C2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запроса</w:t>
      </w:r>
      <w:r w:rsidR="009151C2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наставляемого</w:t>
      </w:r>
      <w:r w:rsidR="009151C2">
        <w:rPr>
          <w:rFonts w:ascii="Times New Roman" w:hAnsi="Times New Roman" w:cs="Times New Roman"/>
          <w:sz w:val="28"/>
          <w:szCs w:val="28"/>
        </w:rPr>
        <w:t xml:space="preserve"> имеющихся </w:t>
      </w:r>
      <w:r w:rsidRPr="00B148EC">
        <w:rPr>
          <w:rFonts w:ascii="Times New Roman" w:hAnsi="Times New Roman" w:cs="Times New Roman"/>
          <w:sz w:val="28"/>
          <w:szCs w:val="28"/>
        </w:rPr>
        <w:t>кадровых ресурсов. Формы наставничества используются как в одном виде, так и в комплексе</w:t>
      </w:r>
      <w:r w:rsidR="009151C2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в</w:t>
      </w:r>
      <w:r w:rsidR="009151C2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зависимости от запланированных</w:t>
      </w:r>
      <w:r w:rsidR="009151C2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эффектов.</w:t>
      </w:r>
    </w:p>
    <w:p w:rsidR="00B148EC" w:rsidRPr="00B148EC" w:rsidRDefault="00B148EC" w:rsidP="00B148EC">
      <w:pPr>
        <w:widowControl w:val="0"/>
        <w:autoSpaceDE w:val="0"/>
        <w:autoSpaceDN w:val="0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48EC">
        <w:rPr>
          <w:rFonts w:ascii="Times New Roman" w:hAnsi="Times New Roman" w:cs="Times New Roman"/>
          <w:b/>
          <w:i/>
          <w:sz w:val="28"/>
          <w:szCs w:val="28"/>
        </w:rPr>
        <w:t>Виртуальное (дистанционное) наставничество</w:t>
      </w:r>
      <w:r w:rsidRPr="00B148EC">
        <w:rPr>
          <w:rFonts w:ascii="Times New Roman" w:hAnsi="Times New Roman" w:cs="Times New Roman"/>
          <w:sz w:val="28"/>
          <w:szCs w:val="28"/>
        </w:rPr>
        <w:t xml:space="preserve">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</w:t>
      </w:r>
      <w:proofErr w:type="spellStart"/>
      <w:r w:rsidRPr="00B148EC">
        <w:rPr>
          <w:rFonts w:ascii="Times New Roman" w:hAnsi="Times New Roman" w:cs="Times New Roman"/>
          <w:sz w:val="28"/>
          <w:szCs w:val="28"/>
        </w:rPr>
        <w:t>онлайн-сообщества</w:t>
      </w:r>
      <w:proofErr w:type="spellEnd"/>
      <w:r w:rsidRPr="00B148EC">
        <w:rPr>
          <w:rFonts w:ascii="Times New Roman" w:hAnsi="Times New Roman" w:cs="Times New Roman"/>
          <w:sz w:val="28"/>
          <w:szCs w:val="28"/>
        </w:rPr>
        <w:t xml:space="preserve">, тематические </w:t>
      </w:r>
      <w:proofErr w:type="spellStart"/>
      <w:r w:rsidRPr="00B148EC">
        <w:rPr>
          <w:rFonts w:ascii="Times New Roman" w:hAnsi="Times New Roman" w:cs="Times New Roman"/>
          <w:sz w:val="28"/>
          <w:szCs w:val="28"/>
        </w:rPr>
        <w:t>интернет-порталы</w:t>
      </w:r>
      <w:proofErr w:type="spellEnd"/>
      <w:r w:rsidRPr="00B148EC">
        <w:rPr>
          <w:rFonts w:ascii="Times New Roman" w:hAnsi="Times New Roman" w:cs="Times New Roman"/>
          <w:sz w:val="28"/>
          <w:szCs w:val="28"/>
        </w:rPr>
        <w:t xml:space="preserve">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</w:t>
      </w:r>
      <w:proofErr w:type="gramEnd"/>
    </w:p>
    <w:p w:rsidR="00B148EC" w:rsidRPr="00B148EC" w:rsidRDefault="00B148EC" w:rsidP="00B148EC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b/>
          <w:i/>
          <w:sz w:val="28"/>
          <w:szCs w:val="28"/>
        </w:rPr>
        <w:t>Наставничество в группе</w:t>
      </w:r>
      <w:r w:rsidRPr="00B148EC">
        <w:rPr>
          <w:rFonts w:ascii="Times New Roman" w:hAnsi="Times New Roman" w:cs="Times New Roman"/>
          <w:sz w:val="28"/>
          <w:szCs w:val="28"/>
        </w:rPr>
        <w:t xml:space="preserve"> – форма наставничества, когда один наставник взаимодействует с группой наставляемых одновременно (от двух и более человек).</w:t>
      </w:r>
    </w:p>
    <w:p w:rsidR="008F3BAD" w:rsidRDefault="00B148EC" w:rsidP="008F3B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b/>
          <w:i/>
          <w:sz w:val="28"/>
          <w:szCs w:val="28"/>
        </w:rPr>
        <w:t xml:space="preserve">Краткосрочное или целеполагающее наставничество </w:t>
      </w:r>
      <w:r w:rsidRPr="00B148EC">
        <w:rPr>
          <w:rFonts w:ascii="Times New Roman" w:hAnsi="Times New Roman" w:cs="Times New Roman"/>
          <w:sz w:val="28"/>
          <w:szCs w:val="28"/>
        </w:rPr>
        <w:t>– наставник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 xml:space="preserve">и наставляемый встречаются по заранее установленному графику для </w:t>
      </w:r>
      <w:r w:rsidRPr="00B148EC">
        <w:rPr>
          <w:rFonts w:ascii="Times New Roman" w:hAnsi="Times New Roman" w:cs="Times New Roman"/>
          <w:sz w:val="28"/>
          <w:szCs w:val="28"/>
        </w:rPr>
        <w:lastRenderedPageBreak/>
        <w:t>постановки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 xml:space="preserve">конкретных целей, ориентированных на определенные краткосрочные результаты. </w:t>
      </w:r>
    </w:p>
    <w:p w:rsidR="00B148EC" w:rsidRPr="00B148EC" w:rsidRDefault="00B148EC" w:rsidP="008F3B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sz w:val="28"/>
          <w:szCs w:val="28"/>
        </w:rPr>
        <w:t>Наставляемый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должен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приложить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определенные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усилия,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чтобы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проявить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себя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в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период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между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встречами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и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достичь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поставленных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целей.</w:t>
      </w:r>
    </w:p>
    <w:p w:rsidR="00B148EC" w:rsidRPr="00B148EC" w:rsidRDefault="00B148EC" w:rsidP="00B148EC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b/>
          <w:i/>
          <w:sz w:val="28"/>
          <w:szCs w:val="28"/>
        </w:rPr>
        <w:t xml:space="preserve">Реверсивное наставничество </w:t>
      </w:r>
      <w:r w:rsidRPr="00B148EC">
        <w:rPr>
          <w:rFonts w:ascii="Times New Roman" w:hAnsi="Times New Roman" w:cs="Times New Roman"/>
          <w:sz w:val="28"/>
          <w:szCs w:val="28"/>
        </w:rPr>
        <w:t>– профессионал младшего возраста становится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наставником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опытного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работника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по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вопросам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новых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тенденций,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технологий,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а опытный педагог становится наставником молодого педагога в вопросах методики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и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организации учебно-воспитательного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процесса.</w:t>
      </w:r>
    </w:p>
    <w:p w:rsidR="00B148EC" w:rsidRPr="00B148EC" w:rsidRDefault="00B148EC" w:rsidP="00B148EC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b/>
          <w:i/>
          <w:sz w:val="28"/>
          <w:szCs w:val="28"/>
        </w:rPr>
        <w:t>Ситуационное</w:t>
      </w:r>
      <w:r w:rsidR="008F3B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b/>
          <w:i/>
          <w:sz w:val="28"/>
          <w:szCs w:val="28"/>
        </w:rPr>
        <w:t>наставничество</w:t>
      </w:r>
      <w:r w:rsidR="000456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–</w:t>
      </w:r>
      <w:r w:rsidR="0004564E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наставник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оказывает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помощь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или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консультацию всякий раз, когда наставляемый нуждается в них. Как правило, роль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наставника состоит в том, чтобы обеспечить немедленное реагирование на ту или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иную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ситуацию,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значимую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для его подопечного.</w:t>
      </w:r>
    </w:p>
    <w:p w:rsidR="00B148EC" w:rsidRPr="00B148EC" w:rsidRDefault="00B148EC" w:rsidP="00B148EC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48EC">
        <w:rPr>
          <w:rFonts w:ascii="Times New Roman" w:hAnsi="Times New Roman" w:cs="Times New Roman"/>
          <w:b/>
          <w:i/>
          <w:sz w:val="28"/>
          <w:szCs w:val="28"/>
        </w:rPr>
        <w:t>Скоростное</w:t>
      </w:r>
      <w:r w:rsidR="008F3B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b/>
          <w:i/>
          <w:sz w:val="28"/>
          <w:szCs w:val="28"/>
        </w:rPr>
        <w:t>наставничество</w:t>
      </w:r>
      <w:r w:rsidR="000456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–</w:t>
      </w:r>
      <w:r w:rsidR="0004564E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однократная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встреча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наставляемого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 xml:space="preserve">(наставляемых) с наставником более высокого </w:t>
      </w:r>
      <w:r w:rsidRPr="00B148EC">
        <w:rPr>
          <w:rFonts w:ascii="Times New Roman" w:hAnsi="Times New Roman" w:cs="Times New Roman"/>
          <w:spacing w:val="-1"/>
          <w:sz w:val="28"/>
          <w:szCs w:val="28"/>
        </w:rPr>
        <w:t>уровня</w:t>
      </w:r>
      <w:r w:rsidR="008F3B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(профессионалом/компетентным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лицом)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с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целью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построения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взаимоотношений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с другими работниками, объединенными общими проблемами и интересами или обменом опытом.</w:t>
      </w:r>
      <w:proofErr w:type="gramEnd"/>
      <w:r w:rsidRPr="00B148EC">
        <w:rPr>
          <w:rFonts w:ascii="Times New Roman" w:hAnsi="Times New Roman" w:cs="Times New Roman"/>
          <w:sz w:val="28"/>
          <w:szCs w:val="28"/>
        </w:rPr>
        <w:t xml:space="preserve"> Такие встречи помогают формулировать и устанавливать цели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индивидуального развития и карьерного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роста на основе информации, полученной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из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авторитетных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источников,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обменяться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мнениями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и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личным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опытом,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а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также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наладить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отношения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«наставник –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наставляемый»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(«равный –</w:t>
      </w:r>
      <w:r w:rsidR="00F664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48EC">
        <w:rPr>
          <w:rFonts w:ascii="Times New Roman" w:hAnsi="Times New Roman" w:cs="Times New Roman"/>
          <w:sz w:val="28"/>
          <w:szCs w:val="28"/>
        </w:rPr>
        <w:t>равному</w:t>
      </w:r>
      <w:proofErr w:type="gramEnd"/>
      <w:r w:rsidRPr="00B148EC">
        <w:rPr>
          <w:rFonts w:ascii="Times New Roman" w:hAnsi="Times New Roman" w:cs="Times New Roman"/>
          <w:sz w:val="28"/>
          <w:szCs w:val="28"/>
        </w:rPr>
        <w:t>»).</w:t>
      </w:r>
      <w:r w:rsidR="008F3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8EC" w:rsidRPr="00B148EC" w:rsidRDefault="00B148EC" w:rsidP="00B148EC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b/>
          <w:i/>
          <w:sz w:val="28"/>
          <w:szCs w:val="28"/>
        </w:rPr>
        <w:t>Традиционная форма наставничества</w:t>
      </w:r>
      <w:r w:rsidR="008F3B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564E">
        <w:rPr>
          <w:rFonts w:ascii="Times New Roman" w:hAnsi="Times New Roman" w:cs="Times New Roman"/>
          <w:sz w:val="28"/>
          <w:szCs w:val="28"/>
        </w:rPr>
        <w:t>(«</w:t>
      </w:r>
      <w:proofErr w:type="spellStart"/>
      <w:r w:rsidRPr="0004564E">
        <w:rPr>
          <w:rFonts w:ascii="Times New Roman" w:hAnsi="Times New Roman" w:cs="Times New Roman"/>
          <w:sz w:val="28"/>
          <w:szCs w:val="28"/>
        </w:rPr>
        <w:t>один-на-один</w:t>
      </w:r>
      <w:proofErr w:type="spellEnd"/>
      <w:r w:rsidRPr="0004564E">
        <w:rPr>
          <w:rFonts w:ascii="Times New Roman" w:hAnsi="Times New Roman" w:cs="Times New Roman"/>
          <w:sz w:val="28"/>
          <w:szCs w:val="28"/>
        </w:rPr>
        <w:t>»)</w:t>
      </w:r>
      <w:r w:rsidRPr="00B1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– взаимодействие</w:t>
      </w:r>
      <w:r w:rsidR="00F664BA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между</w:t>
      </w:r>
      <w:r w:rsidR="00F664BA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более</w:t>
      </w:r>
      <w:r w:rsidR="00F664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48EC">
        <w:rPr>
          <w:rFonts w:ascii="Times New Roman" w:hAnsi="Times New Roman" w:cs="Times New Roman"/>
          <w:sz w:val="28"/>
          <w:szCs w:val="28"/>
        </w:rPr>
        <w:t>опытными</w:t>
      </w:r>
      <w:proofErr w:type="gramEnd"/>
      <w:r w:rsidR="00F664BA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начинающим</w:t>
      </w:r>
      <w:r w:rsidR="00F664BA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работником</w:t>
      </w:r>
      <w:r w:rsidR="00F664BA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в</w:t>
      </w:r>
      <w:r w:rsidR="00F664BA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течение</w:t>
      </w:r>
      <w:r w:rsidR="00F664BA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определенного</w:t>
      </w:r>
      <w:r w:rsidR="00F664BA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продолжительного времени. Обычно проводится отбор наставника и наставляемого</w:t>
      </w:r>
      <w:r w:rsidR="00F664BA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по</w:t>
      </w:r>
      <w:r w:rsidR="00F664BA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определенным</w:t>
      </w:r>
      <w:r w:rsidR="00F664BA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критериям:</w:t>
      </w:r>
      <w:r w:rsidR="00F664BA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опыт,</w:t>
      </w:r>
      <w:r w:rsidR="00F664BA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навыки,</w:t>
      </w:r>
      <w:r w:rsidR="00F664BA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личностные</w:t>
      </w:r>
      <w:r w:rsidR="00F664BA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характеристики</w:t>
      </w:r>
      <w:r w:rsidR="00F664BA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и</w:t>
      </w:r>
      <w:r w:rsidR="00F664BA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др.</w:t>
      </w:r>
    </w:p>
    <w:p w:rsidR="00B148EC" w:rsidRPr="00B148EC" w:rsidRDefault="00B148EC" w:rsidP="00B148EC">
      <w:pPr>
        <w:pStyle w:val="a3"/>
        <w:numPr>
          <w:ilvl w:val="0"/>
          <w:numId w:val="3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148EC">
        <w:rPr>
          <w:rFonts w:ascii="Times New Roman" w:hAnsi="Times New Roman"/>
          <w:b/>
          <w:sz w:val="28"/>
          <w:szCs w:val="28"/>
        </w:rPr>
        <w:t xml:space="preserve"> Реализация целевой модели наставничества в </w:t>
      </w:r>
      <w:r w:rsidR="00F664BA">
        <w:rPr>
          <w:rFonts w:ascii="Times New Roman" w:hAnsi="Times New Roman"/>
          <w:b/>
          <w:sz w:val="28"/>
          <w:szCs w:val="28"/>
        </w:rPr>
        <w:t>ДОУ</w:t>
      </w:r>
    </w:p>
    <w:p w:rsidR="00B148EC" w:rsidRPr="00B148EC" w:rsidRDefault="00B148EC" w:rsidP="00B148EC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148EC" w:rsidRPr="00B148EC" w:rsidRDefault="00B148EC" w:rsidP="00B148EC">
      <w:pPr>
        <w:pStyle w:val="a3"/>
        <w:numPr>
          <w:ilvl w:val="1"/>
          <w:numId w:val="3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148EC">
        <w:rPr>
          <w:rFonts w:ascii="Times New Roman" w:hAnsi="Times New Roman"/>
          <w:b/>
          <w:sz w:val="28"/>
          <w:szCs w:val="28"/>
        </w:rPr>
        <w:t>Разработка, утверждение и внедрение локальных актов образовательной организации в сфере наставничества</w:t>
      </w:r>
    </w:p>
    <w:p w:rsidR="00B148EC" w:rsidRPr="00B148EC" w:rsidRDefault="00B148EC" w:rsidP="00B148EC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sz w:val="28"/>
          <w:szCs w:val="28"/>
        </w:rPr>
        <w:t xml:space="preserve">Реализация целевой модели наставничества в </w:t>
      </w:r>
      <w:r w:rsidR="000A4361">
        <w:rPr>
          <w:rFonts w:ascii="Times New Roman" w:hAnsi="Times New Roman" w:cs="Times New Roman"/>
          <w:sz w:val="28"/>
          <w:szCs w:val="28"/>
        </w:rPr>
        <w:t>ДОУ</w:t>
      </w:r>
      <w:r w:rsidRPr="00B148EC">
        <w:rPr>
          <w:rFonts w:ascii="Times New Roman" w:hAnsi="Times New Roman" w:cs="Times New Roman"/>
          <w:sz w:val="28"/>
          <w:szCs w:val="28"/>
        </w:rPr>
        <w:t xml:space="preserve"> предусматривает разработку, утверждение</w:t>
      </w:r>
      <w:r w:rsidR="000A4361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и внедрение локальных актов образовательной организации в сфере наставничества.</w:t>
      </w:r>
    </w:p>
    <w:p w:rsidR="00B148EC" w:rsidRPr="00B148EC" w:rsidRDefault="00B148EC" w:rsidP="00B148EC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нормативные правовые акты, которые </w:t>
      </w:r>
      <w:r w:rsidR="000A4361">
        <w:rPr>
          <w:rFonts w:ascii="Times New Roman" w:hAnsi="Times New Roman" w:cs="Times New Roman"/>
          <w:sz w:val="28"/>
          <w:szCs w:val="28"/>
        </w:rPr>
        <w:t>разрабатываются в ДОУ</w:t>
      </w:r>
      <w:r w:rsidRPr="00B148EC">
        <w:rPr>
          <w:rFonts w:ascii="Times New Roman" w:hAnsi="Times New Roman" w:cs="Times New Roman"/>
          <w:sz w:val="28"/>
          <w:szCs w:val="28"/>
        </w:rPr>
        <w:t>:</w:t>
      </w:r>
    </w:p>
    <w:p w:rsidR="00B148EC" w:rsidRPr="00B148EC" w:rsidRDefault="00B148EC" w:rsidP="00B148EC">
      <w:pPr>
        <w:pStyle w:val="a3"/>
        <w:numPr>
          <w:ilvl w:val="0"/>
          <w:numId w:val="4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48EC">
        <w:rPr>
          <w:rFonts w:ascii="Times New Roman" w:hAnsi="Times New Roman"/>
          <w:sz w:val="28"/>
          <w:szCs w:val="28"/>
        </w:rPr>
        <w:t xml:space="preserve">приказ «Об утверждении положения </w:t>
      </w:r>
      <w:r w:rsidR="000A4361">
        <w:rPr>
          <w:rFonts w:ascii="Times New Roman" w:hAnsi="Times New Roman"/>
          <w:sz w:val="28"/>
          <w:szCs w:val="28"/>
        </w:rPr>
        <w:t xml:space="preserve"> и дорожной карты мероприятий системы</w:t>
      </w:r>
      <w:r w:rsidRPr="00B148EC">
        <w:rPr>
          <w:rFonts w:ascii="Times New Roman" w:hAnsi="Times New Roman"/>
          <w:sz w:val="28"/>
          <w:szCs w:val="28"/>
        </w:rPr>
        <w:t xml:space="preserve"> наставничества в образовательной организации» (с приложениями:</w:t>
      </w:r>
      <w:proofErr w:type="gramEnd"/>
      <w:r w:rsidRPr="00B148EC">
        <w:rPr>
          <w:rFonts w:ascii="Times New Roman" w:hAnsi="Times New Roman"/>
          <w:sz w:val="28"/>
          <w:szCs w:val="28"/>
        </w:rPr>
        <w:t xml:space="preserve"> Положение о системе наставничества в образовательной организации, Дорожная карта (</w:t>
      </w:r>
      <w:r w:rsidR="000A4361">
        <w:rPr>
          <w:rFonts w:ascii="Times New Roman" w:hAnsi="Times New Roman"/>
          <w:sz w:val="28"/>
          <w:szCs w:val="28"/>
        </w:rPr>
        <w:t>план мероприятий) по реализации системы наставничества</w:t>
      </w:r>
      <w:r w:rsidRPr="00B148EC">
        <w:rPr>
          <w:rFonts w:ascii="Times New Roman" w:hAnsi="Times New Roman"/>
          <w:sz w:val="28"/>
          <w:szCs w:val="28"/>
        </w:rPr>
        <w:t>;</w:t>
      </w:r>
    </w:p>
    <w:p w:rsidR="00B148EC" w:rsidRPr="00B148EC" w:rsidRDefault="00B148EC" w:rsidP="00B148EC">
      <w:pPr>
        <w:pStyle w:val="a3"/>
        <w:numPr>
          <w:ilvl w:val="0"/>
          <w:numId w:val="4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8EC">
        <w:rPr>
          <w:rFonts w:ascii="Times New Roman" w:hAnsi="Times New Roman"/>
          <w:sz w:val="28"/>
          <w:szCs w:val="28"/>
        </w:rPr>
        <w:t>прика</w:t>
      </w:r>
      <w:proofErr w:type="gramStart"/>
      <w:r w:rsidRPr="00B148EC">
        <w:rPr>
          <w:rFonts w:ascii="Times New Roman" w:hAnsi="Times New Roman"/>
          <w:sz w:val="28"/>
          <w:szCs w:val="28"/>
        </w:rPr>
        <w:t>з(</w:t>
      </w:r>
      <w:proofErr w:type="spellStart"/>
      <w:proofErr w:type="gramEnd"/>
      <w:r w:rsidRPr="00B148EC">
        <w:rPr>
          <w:rFonts w:ascii="Times New Roman" w:hAnsi="Times New Roman"/>
          <w:sz w:val="28"/>
          <w:szCs w:val="28"/>
        </w:rPr>
        <w:t>ы</w:t>
      </w:r>
      <w:proofErr w:type="spellEnd"/>
      <w:r w:rsidRPr="00B148EC">
        <w:rPr>
          <w:rFonts w:ascii="Times New Roman" w:hAnsi="Times New Roman"/>
          <w:sz w:val="28"/>
          <w:szCs w:val="28"/>
        </w:rPr>
        <w:t>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деятельностью.</w:t>
      </w:r>
    </w:p>
    <w:p w:rsidR="00B148EC" w:rsidRPr="00B148EC" w:rsidRDefault="00B148EC" w:rsidP="00B148EC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</w:p>
    <w:p w:rsidR="00B148EC" w:rsidRPr="00B148EC" w:rsidRDefault="00B148EC" w:rsidP="001A334C">
      <w:pPr>
        <w:pStyle w:val="a3"/>
        <w:numPr>
          <w:ilvl w:val="1"/>
          <w:numId w:val="3"/>
        </w:numPr>
        <w:spacing w:before="100" w:beforeAutospacing="1" w:after="100" w:afterAutospacing="1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B148EC">
        <w:rPr>
          <w:rFonts w:ascii="Times New Roman" w:hAnsi="Times New Roman"/>
          <w:b/>
          <w:sz w:val="28"/>
          <w:szCs w:val="28"/>
        </w:rPr>
        <w:t>Этапы реализации программы наставничества</w:t>
      </w:r>
      <w:r w:rsidR="001A334C">
        <w:rPr>
          <w:rFonts w:ascii="Times New Roman" w:hAnsi="Times New Roman"/>
          <w:b/>
          <w:sz w:val="28"/>
          <w:szCs w:val="28"/>
        </w:rPr>
        <w:t xml:space="preserve"> </w:t>
      </w:r>
      <w:r w:rsidR="001A334C">
        <w:rPr>
          <w:rFonts w:ascii="Times New Roman" w:hAnsi="Times New Roman"/>
          <w:b/>
          <w:sz w:val="28"/>
          <w:szCs w:val="28"/>
        </w:rPr>
        <w:br/>
        <w:t>в ДОУ</w:t>
      </w:r>
    </w:p>
    <w:p w:rsidR="00B148EC" w:rsidRPr="00B148EC" w:rsidRDefault="00B148EC" w:rsidP="00B148EC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sz w:val="28"/>
          <w:szCs w:val="28"/>
        </w:rPr>
        <w:t xml:space="preserve">Реализация программы наставничества в </w:t>
      </w:r>
      <w:r w:rsidR="00855F8D">
        <w:rPr>
          <w:rFonts w:ascii="Times New Roman" w:hAnsi="Times New Roman" w:cs="Times New Roman"/>
          <w:sz w:val="28"/>
          <w:szCs w:val="28"/>
        </w:rPr>
        <w:t xml:space="preserve">ДОУ включает в себя </w:t>
      </w:r>
      <w:r w:rsidRPr="00B148EC">
        <w:rPr>
          <w:rFonts w:ascii="Times New Roman" w:hAnsi="Times New Roman" w:cs="Times New Roman"/>
          <w:sz w:val="28"/>
          <w:szCs w:val="28"/>
        </w:rPr>
        <w:t>семь основных этапов:</w:t>
      </w:r>
    </w:p>
    <w:p w:rsidR="00B148EC" w:rsidRPr="00B148EC" w:rsidRDefault="00B148EC" w:rsidP="00B148EC">
      <w:pPr>
        <w:numPr>
          <w:ilvl w:val="0"/>
          <w:numId w:val="6"/>
        </w:numPr>
        <w:tabs>
          <w:tab w:val="left" w:pos="709"/>
        </w:tabs>
        <w:spacing w:before="100" w:beforeAutospacing="1" w:after="100" w:afterAutospacing="1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B148EC">
        <w:rPr>
          <w:rFonts w:ascii="Times New Roman" w:hAnsi="Times New Roman" w:cs="Times New Roman"/>
          <w:sz w:val="28"/>
          <w:szCs w:val="28"/>
          <w:lang/>
        </w:rPr>
        <w:t>Подготовка условий для запуска программы наставничества.</w:t>
      </w:r>
    </w:p>
    <w:p w:rsidR="00B148EC" w:rsidRPr="00B148EC" w:rsidRDefault="00B148EC" w:rsidP="00B148EC">
      <w:pPr>
        <w:numPr>
          <w:ilvl w:val="0"/>
          <w:numId w:val="6"/>
        </w:numPr>
        <w:tabs>
          <w:tab w:val="left" w:pos="709"/>
        </w:tabs>
        <w:spacing w:before="100" w:beforeAutospacing="1" w:after="100" w:afterAutospacing="1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B148EC">
        <w:rPr>
          <w:rFonts w:ascii="Times New Roman" w:hAnsi="Times New Roman" w:cs="Times New Roman"/>
          <w:sz w:val="28"/>
          <w:szCs w:val="28"/>
          <w:lang/>
        </w:rPr>
        <w:t>Формирование базы наставляемых.</w:t>
      </w:r>
    </w:p>
    <w:p w:rsidR="00B148EC" w:rsidRPr="00B148EC" w:rsidRDefault="00B148EC" w:rsidP="00B148EC">
      <w:pPr>
        <w:numPr>
          <w:ilvl w:val="0"/>
          <w:numId w:val="6"/>
        </w:numPr>
        <w:tabs>
          <w:tab w:val="left" w:pos="709"/>
        </w:tabs>
        <w:spacing w:before="100" w:beforeAutospacing="1" w:after="100" w:afterAutospacing="1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B148EC">
        <w:rPr>
          <w:rFonts w:ascii="Times New Roman" w:hAnsi="Times New Roman" w:cs="Times New Roman"/>
          <w:sz w:val="28"/>
          <w:szCs w:val="28"/>
          <w:lang/>
        </w:rPr>
        <w:t>Формирование базы наставников.</w:t>
      </w:r>
    </w:p>
    <w:p w:rsidR="00B148EC" w:rsidRPr="00B148EC" w:rsidRDefault="00B148EC" w:rsidP="00B148EC">
      <w:pPr>
        <w:numPr>
          <w:ilvl w:val="0"/>
          <w:numId w:val="6"/>
        </w:numPr>
        <w:tabs>
          <w:tab w:val="left" w:pos="709"/>
        </w:tabs>
        <w:spacing w:before="100" w:beforeAutospacing="1" w:after="100" w:afterAutospacing="1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B148EC">
        <w:rPr>
          <w:rFonts w:ascii="Times New Roman" w:hAnsi="Times New Roman" w:cs="Times New Roman"/>
          <w:sz w:val="28"/>
          <w:szCs w:val="28"/>
          <w:lang/>
        </w:rPr>
        <w:t>Отбор и обучение наставников.</w:t>
      </w:r>
    </w:p>
    <w:p w:rsidR="00B148EC" w:rsidRPr="00B148EC" w:rsidRDefault="00B148EC" w:rsidP="00B148EC">
      <w:pPr>
        <w:numPr>
          <w:ilvl w:val="0"/>
          <w:numId w:val="6"/>
        </w:numPr>
        <w:tabs>
          <w:tab w:val="left" w:pos="709"/>
        </w:tabs>
        <w:spacing w:before="100" w:beforeAutospacing="1" w:after="100" w:afterAutospacing="1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B148EC">
        <w:rPr>
          <w:rFonts w:ascii="Times New Roman" w:hAnsi="Times New Roman" w:cs="Times New Roman"/>
          <w:sz w:val="28"/>
          <w:szCs w:val="28"/>
          <w:lang/>
        </w:rPr>
        <w:t>Формирование наставнических пар или групп.</w:t>
      </w:r>
    </w:p>
    <w:p w:rsidR="00B148EC" w:rsidRPr="00B148EC" w:rsidRDefault="00B148EC" w:rsidP="00B148EC">
      <w:pPr>
        <w:numPr>
          <w:ilvl w:val="0"/>
          <w:numId w:val="6"/>
        </w:numPr>
        <w:tabs>
          <w:tab w:val="left" w:pos="709"/>
        </w:tabs>
        <w:spacing w:before="100" w:beforeAutospacing="1" w:after="100" w:afterAutospacing="1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B148EC">
        <w:rPr>
          <w:rFonts w:ascii="Times New Roman" w:hAnsi="Times New Roman" w:cs="Times New Roman"/>
          <w:sz w:val="28"/>
          <w:szCs w:val="28"/>
          <w:lang/>
        </w:rPr>
        <w:t>Организация работы наставнических пар или групп.</w:t>
      </w:r>
    </w:p>
    <w:p w:rsidR="00B148EC" w:rsidRPr="00B148EC" w:rsidRDefault="00B148EC" w:rsidP="00B148EC">
      <w:pPr>
        <w:numPr>
          <w:ilvl w:val="0"/>
          <w:numId w:val="6"/>
        </w:numPr>
        <w:tabs>
          <w:tab w:val="left" w:pos="709"/>
        </w:tabs>
        <w:spacing w:before="100" w:beforeAutospacing="1" w:after="100" w:afterAutospacing="1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B148EC">
        <w:rPr>
          <w:rFonts w:ascii="Times New Roman" w:hAnsi="Times New Roman" w:cs="Times New Roman"/>
          <w:sz w:val="28"/>
          <w:szCs w:val="28"/>
          <w:lang/>
        </w:rPr>
        <w:t>Завершение наставничества.</w:t>
      </w:r>
    </w:p>
    <w:p w:rsidR="00B148EC" w:rsidRPr="00B148EC" w:rsidRDefault="00B148EC" w:rsidP="00505E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sz w:val="28"/>
          <w:szCs w:val="28"/>
        </w:rPr>
        <w:t xml:space="preserve">Сроки реализации программы определяются образовательной организацией самостоятельно. </w:t>
      </w:r>
    </w:p>
    <w:p w:rsidR="00B148EC" w:rsidRPr="00B148EC" w:rsidRDefault="00B148EC" w:rsidP="00505E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sz w:val="28"/>
          <w:szCs w:val="28"/>
        </w:rPr>
        <w:t>Дополнительно рекомендуется заключение соглашения о сотрудничестве с другими образовательными организациями;</w:t>
      </w:r>
    </w:p>
    <w:p w:rsidR="00B148EC" w:rsidRPr="00B148EC" w:rsidRDefault="00B148EC" w:rsidP="00505E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48EC">
        <w:rPr>
          <w:rFonts w:ascii="Times New Roman" w:hAnsi="Times New Roman" w:cs="Times New Roman"/>
          <w:sz w:val="28"/>
          <w:szCs w:val="28"/>
        </w:rPr>
        <w:t>стажировочными</w:t>
      </w:r>
      <w:proofErr w:type="spellEnd"/>
      <w:r w:rsidRPr="00B148EC">
        <w:rPr>
          <w:rFonts w:ascii="Times New Roman" w:hAnsi="Times New Roman" w:cs="Times New Roman"/>
          <w:sz w:val="28"/>
          <w:szCs w:val="28"/>
        </w:rPr>
        <w:t xml:space="preserve"> площадками, образовательными организациями высшего и среднего профессионального образования, реализующими образовательные программы по направлению подготовки «Образование</w:t>
      </w:r>
      <w:r w:rsidR="00505EAB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 xml:space="preserve">и педагогические </w:t>
      </w:r>
      <w:r w:rsidR="00505EAB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науки»;</w:t>
      </w:r>
    </w:p>
    <w:p w:rsidR="00B148EC" w:rsidRPr="00B148EC" w:rsidRDefault="00B148EC" w:rsidP="00505E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sz w:val="28"/>
          <w:szCs w:val="28"/>
        </w:rPr>
        <w:t>социальными партнерами, общественными профессиональными объединениями (ассоциациями) и другими организациями, заинтересованными в наставничестве педагогических работников образовательной организации.</w:t>
      </w:r>
    </w:p>
    <w:p w:rsidR="00505EAB" w:rsidRDefault="00505EAB" w:rsidP="00B148EC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8EC" w:rsidRPr="00B148EC" w:rsidRDefault="00B148EC" w:rsidP="00505EAB">
      <w:pPr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8EC"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 w:rsidRPr="00B148E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148EC">
        <w:rPr>
          <w:rFonts w:ascii="Times New Roman" w:hAnsi="Times New Roman" w:cs="Times New Roman"/>
          <w:b/>
          <w:sz w:val="28"/>
          <w:szCs w:val="28"/>
        </w:rPr>
        <w:t xml:space="preserve">. Условия и ресурсы для внедрения и реализации целевой модели наставничества в </w:t>
      </w:r>
      <w:r w:rsidR="00505EAB">
        <w:rPr>
          <w:rFonts w:ascii="Times New Roman" w:hAnsi="Times New Roman" w:cs="Times New Roman"/>
          <w:b/>
          <w:sz w:val="28"/>
          <w:szCs w:val="28"/>
        </w:rPr>
        <w:t>ДОУ</w:t>
      </w:r>
    </w:p>
    <w:p w:rsidR="00B148EC" w:rsidRPr="00B148EC" w:rsidRDefault="00B148EC" w:rsidP="00B148EC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8EC">
        <w:rPr>
          <w:rFonts w:ascii="Times New Roman" w:hAnsi="Times New Roman" w:cs="Times New Roman"/>
          <w:b/>
          <w:sz w:val="28"/>
          <w:szCs w:val="28"/>
        </w:rPr>
        <w:t>4.1. Кадровые условия и ресурсы</w:t>
      </w:r>
    </w:p>
    <w:p w:rsidR="00B148EC" w:rsidRPr="00B148EC" w:rsidRDefault="00B148EC" w:rsidP="00505E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sz w:val="28"/>
          <w:szCs w:val="28"/>
        </w:rPr>
        <w:t>Целевая модель наставничества является совокупностью условий, ресурсов, процессов, механизмов, инструментов, необходимых и достаточных для успешной реализации в образовательной организации персонализированных программ наставничества.</w:t>
      </w:r>
    </w:p>
    <w:p w:rsidR="00B148EC" w:rsidRPr="00B148EC" w:rsidRDefault="00B148EC" w:rsidP="00505E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sz w:val="28"/>
          <w:szCs w:val="28"/>
        </w:rPr>
        <w:t>Под условиями понимаются те факторы, элементы и особенности функционирования образовательной организации, которые существенно влияют на различные аспекты ее результативности. Те условия, которые непосредственно задействованы в целевой модели наставничества, являются ее ресурсами, необходимыми для реализации персонализированных программ наставничества.</w:t>
      </w:r>
    </w:p>
    <w:p w:rsidR="00B148EC" w:rsidRPr="00B148EC" w:rsidRDefault="00B148EC" w:rsidP="00505E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sz w:val="28"/>
          <w:szCs w:val="28"/>
        </w:rPr>
        <w:t xml:space="preserve">В рамках образовательной деятельности </w:t>
      </w:r>
      <w:r w:rsidR="00505EAB">
        <w:rPr>
          <w:rFonts w:ascii="Times New Roman" w:hAnsi="Times New Roman" w:cs="Times New Roman"/>
          <w:sz w:val="28"/>
          <w:szCs w:val="28"/>
        </w:rPr>
        <w:t>ДОУ</w:t>
      </w:r>
      <w:r w:rsidRPr="00B148EC">
        <w:rPr>
          <w:rFonts w:ascii="Times New Roman" w:hAnsi="Times New Roman" w:cs="Times New Roman"/>
          <w:sz w:val="28"/>
          <w:szCs w:val="28"/>
        </w:rPr>
        <w:t xml:space="preserve"> кадровая система реализации целевой модели наставничества предусматривает, независимо от форм наставничества, три главные роли:</w:t>
      </w:r>
      <w:r w:rsidRPr="00B148EC">
        <w:rPr>
          <w:rFonts w:ascii="Times New Roman" w:hAnsi="Times New Roman" w:cs="Times New Roman"/>
          <w:b/>
          <w:sz w:val="28"/>
          <w:szCs w:val="28"/>
        </w:rPr>
        <w:t xml:space="preserve"> наставник, куратор, наставляемый.</w:t>
      </w:r>
    </w:p>
    <w:p w:rsidR="00B148EC" w:rsidRPr="00B148EC" w:rsidRDefault="00B148EC" w:rsidP="00505E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b/>
          <w:sz w:val="28"/>
          <w:szCs w:val="28"/>
        </w:rPr>
        <w:t>Наставниками</w:t>
      </w:r>
      <w:r w:rsidRPr="00B148EC">
        <w:rPr>
          <w:rFonts w:ascii="Times New Roman" w:hAnsi="Times New Roman" w:cs="Times New Roman"/>
          <w:sz w:val="28"/>
          <w:szCs w:val="28"/>
        </w:rPr>
        <w:t xml:space="preserve"> могут быть руководители, педагоги и иные должностные лица образовательной организации, </w:t>
      </w:r>
      <w:proofErr w:type="gramStart"/>
      <w:r w:rsidRPr="00B148EC">
        <w:rPr>
          <w:rFonts w:ascii="Times New Roman" w:hAnsi="Times New Roman" w:cs="Times New Roman"/>
          <w:sz w:val="28"/>
          <w:szCs w:val="28"/>
        </w:rPr>
        <w:t>изъявивших</w:t>
      </w:r>
      <w:proofErr w:type="gramEnd"/>
      <w:r w:rsidRPr="00B148EC">
        <w:rPr>
          <w:rFonts w:ascii="Times New Roman" w:hAnsi="Times New Roman" w:cs="Times New Roman"/>
          <w:sz w:val="28"/>
          <w:szCs w:val="28"/>
        </w:rPr>
        <w:t xml:space="preserve"> готовность принять участие в реализации программы.  </w:t>
      </w:r>
    </w:p>
    <w:p w:rsidR="00B148EC" w:rsidRPr="00B148EC" w:rsidRDefault="00B148EC" w:rsidP="00505EAB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48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Личностные качества наставника: </w:t>
      </w:r>
    </w:p>
    <w:p w:rsidR="00B148EC" w:rsidRPr="00B148EC" w:rsidRDefault="00B148EC" w:rsidP="00505EAB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48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устойчивая внутренняя мотивация к наставнической деятельности, оказанию помощи и поддержки другим людям; </w:t>
      </w:r>
    </w:p>
    <w:p w:rsidR="00B148EC" w:rsidRPr="00B148EC" w:rsidRDefault="00B148EC" w:rsidP="00505EAB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48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содержательный интерес к деятельности, которую осваивает наставляемый; </w:t>
      </w:r>
    </w:p>
    <w:p w:rsidR="00B148EC" w:rsidRPr="00B148EC" w:rsidRDefault="00B148EC" w:rsidP="00505EAB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48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открытость, общительность, коммуникабельность; </w:t>
      </w:r>
    </w:p>
    <w:p w:rsidR="00B148EC" w:rsidRPr="00B148EC" w:rsidRDefault="00B148EC" w:rsidP="00505EAB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48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лидерские качества; </w:t>
      </w:r>
    </w:p>
    <w:p w:rsidR="00B148EC" w:rsidRPr="00B148EC" w:rsidRDefault="00B148EC" w:rsidP="00505EAB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48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настойчивость, нацеленность на результат; </w:t>
      </w:r>
    </w:p>
    <w:p w:rsidR="00B148EC" w:rsidRPr="00B148EC" w:rsidRDefault="00B148EC" w:rsidP="00505EAB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48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терпение, такт и толерантность; </w:t>
      </w:r>
    </w:p>
    <w:p w:rsidR="00B148EC" w:rsidRPr="00B148EC" w:rsidRDefault="00B148EC" w:rsidP="00505E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sz w:val="28"/>
          <w:szCs w:val="28"/>
        </w:rPr>
        <w:t>– соответствие личных ценностей ценностям деятельности наставника, организации корпоративной культуры;</w:t>
      </w:r>
    </w:p>
    <w:p w:rsidR="00B148EC" w:rsidRPr="00B148EC" w:rsidRDefault="00B148EC" w:rsidP="00505E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sz w:val="28"/>
          <w:szCs w:val="28"/>
        </w:rPr>
        <w:t>– склонность к постоянному саморазвитию.</w:t>
      </w:r>
    </w:p>
    <w:p w:rsidR="00B148EC" w:rsidRPr="00B148EC" w:rsidRDefault="00B148EC" w:rsidP="00505E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sz w:val="28"/>
          <w:szCs w:val="28"/>
        </w:rPr>
        <w:t>Личностные качества, препятствующие занятию наставнической деятельности:</w:t>
      </w:r>
    </w:p>
    <w:p w:rsidR="00B148EC" w:rsidRPr="00B148EC" w:rsidRDefault="00B148EC" w:rsidP="00505E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sz w:val="28"/>
          <w:szCs w:val="28"/>
        </w:rPr>
        <w:t>– избыточная авторитарность;</w:t>
      </w:r>
    </w:p>
    <w:p w:rsidR="00B148EC" w:rsidRPr="00B148EC" w:rsidRDefault="00B148EC" w:rsidP="00505E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sz w:val="28"/>
          <w:szCs w:val="28"/>
        </w:rPr>
        <w:t>– эгоцентризм;</w:t>
      </w:r>
    </w:p>
    <w:p w:rsidR="00B148EC" w:rsidRPr="00B148EC" w:rsidRDefault="00B148EC" w:rsidP="00505E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sz w:val="28"/>
          <w:szCs w:val="28"/>
        </w:rPr>
        <w:t xml:space="preserve">– тревожность, </w:t>
      </w:r>
      <w:proofErr w:type="spellStart"/>
      <w:r w:rsidRPr="00B148EC">
        <w:rPr>
          <w:rFonts w:ascii="Times New Roman" w:hAnsi="Times New Roman" w:cs="Times New Roman"/>
          <w:sz w:val="28"/>
          <w:szCs w:val="28"/>
        </w:rPr>
        <w:t>невротизм</w:t>
      </w:r>
      <w:proofErr w:type="spellEnd"/>
      <w:r w:rsidRPr="00B148EC">
        <w:rPr>
          <w:rFonts w:ascii="Times New Roman" w:hAnsi="Times New Roman" w:cs="Times New Roman"/>
          <w:sz w:val="28"/>
          <w:szCs w:val="28"/>
        </w:rPr>
        <w:t>;</w:t>
      </w:r>
    </w:p>
    <w:p w:rsidR="00B148EC" w:rsidRPr="00B148EC" w:rsidRDefault="00B148EC" w:rsidP="00505E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sz w:val="28"/>
          <w:szCs w:val="28"/>
        </w:rPr>
        <w:lastRenderedPageBreak/>
        <w:t xml:space="preserve">– стремление к </w:t>
      </w:r>
      <w:proofErr w:type="spellStart"/>
      <w:r w:rsidRPr="00B148EC">
        <w:rPr>
          <w:rFonts w:ascii="Times New Roman" w:hAnsi="Times New Roman" w:cs="Times New Roman"/>
          <w:sz w:val="28"/>
          <w:szCs w:val="28"/>
        </w:rPr>
        <w:t>гиперопеке</w:t>
      </w:r>
      <w:proofErr w:type="spellEnd"/>
      <w:r w:rsidRPr="00B148EC">
        <w:rPr>
          <w:rFonts w:ascii="Times New Roman" w:hAnsi="Times New Roman" w:cs="Times New Roman"/>
          <w:sz w:val="28"/>
          <w:szCs w:val="28"/>
        </w:rPr>
        <w:t>;</w:t>
      </w:r>
    </w:p>
    <w:p w:rsidR="00B148EC" w:rsidRPr="00B148EC" w:rsidRDefault="00B148EC" w:rsidP="00505E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148EC">
        <w:rPr>
          <w:rFonts w:ascii="Times New Roman" w:hAnsi="Times New Roman" w:cs="Times New Roman"/>
          <w:sz w:val="28"/>
          <w:szCs w:val="28"/>
        </w:rPr>
        <w:t>перфекционизм</w:t>
      </w:r>
      <w:proofErr w:type="spellEnd"/>
      <w:r w:rsidRPr="00B148EC">
        <w:rPr>
          <w:rFonts w:ascii="Times New Roman" w:hAnsi="Times New Roman" w:cs="Times New Roman"/>
          <w:sz w:val="28"/>
          <w:szCs w:val="28"/>
        </w:rPr>
        <w:t>;</w:t>
      </w:r>
    </w:p>
    <w:p w:rsidR="00B148EC" w:rsidRPr="00B148EC" w:rsidRDefault="00B148EC" w:rsidP="00505E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sz w:val="28"/>
          <w:szCs w:val="28"/>
        </w:rPr>
        <w:t>– выраженная интроверсия, замкнутость.</w:t>
      </w:r>
    </w:p>
    <w:p w:rsidR="00B148EC" w:rsidRPr="00B148EC" w:rsidRDefault="00B148EC" w:rsidP="00505E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sz w:val="28"/>
          <w:szCs w:val="28"/>
        </w:rPr>
        <w:t>Компетенции наставника:</w:t>
      </w:r>
    </w:p>
    <w:p w:rsidR="00B148EC" w:rsidRPr="00B148EC" w:rsidRDefault="00B148EC" w:rsidP="00505E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sz w:val="28"/>
          <w:szCs w:val="28"/>
        </w:rPr>
        <w:t>эмоциональный интеллект;</w:t>
      </w:r>
    </w:p>
    <w:p w:rsidR="00B148EC" w:rsidRPr="00B148EC" w:rsidRDefault="00B148EC" w:rsidP="00505E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sz w:val="28"/>
          <w:szCs w:val="28"/>
        </w:rPr>
        <w:t xml:space="preserve">коммуникативная компетенция (включая готовность к </w:t>
      </w:r>
      <w:proofErr w:type="spellStart"/>
      <w:r w:rsidRPr="00B148EC">
        <w:rPr>
          <w:rFonts w:ascii="Times New Roman" w:hAnsi="Times New Roman" w:cs="Times New Roman"/>
          <w:sz w:val="28"/>
          <w:szCs w:val="28"/>
        </w:rPr>
        <w:t>межпоколенческой</w:t>
      </w:r>
      <w:proofErr w:type="spellEnd"/>
      <w:r w:rsidRPr="00B148EC">
        <w:rPr>
          <w:rFonts w:ascii="Times New Roman" w:hAnsi="Times New Roman" w:cs="Times New Roman"/>
          <w:sz w:val="28"/>
          <w:szCs w:val="28"/>
        </w:rPr>
        <w:t xml:space="preserve"> коммуникации; владение различными стилями педагогического общения);</w:t>
      </w:r>
    </w:p>
    <w:p w:rsidR="00B148EC" w:rsidRPr="00B148EC" w:rsidRDefault="00B148EC" w:rsidP="00505E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sz w:val="28"/>
          <w:szCs w:val="28"/>
        </w:rPr>
        <w:t>готовность к сотрудничеству;</w:t>
      </w:r>
    </w:p>
    <w:p w:rsidR="00B148EC" w:rsidRPr="00B148EC" w:rsidRDefault="00B148EC" w:rsidP="00505E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48EC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B148EC">
        <w:rPr>
          <w:rFonts w:ascii="Times New Roman" w:hAnsi="Times New Roman" w:cs="Times New Roman"/>
          <w:sz w:val="28"/>
          <w:szCs w:val="28"/>
        </w:rPr>
        <w:t>, способность решать нестандартные задачи.</w:t>
      </w:r>
    </w:p>
    <w:p w:rsidR="00B148EC" w:rsidRPr="00B148EC" w:rsidRDefault="00B148EC" w:rsidP="00505E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sz w:val="28"/>
          <w:szCs w:val="28"/>
        </w:rPr>
        <w:t>Подходы к отбору наставников:</w:t>
      </w:r>
    </w:p>
    <w:p w:rsidR="00B148EC" w:rsidRPr="00B148EC" w:rsidRDefault="00B148EC" w:rsidP="00505E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148EC">
        <w:rPr>
          <w:rFonts w:ascii="Times New Roman" w:hAnsi="Times New Roman" w:cs="Times New Roman"/>
          <w:sz w:val="28"/>
          <w:szCs w:val="28"/>
        </w:rPr>
        <w:t>хэдхантинг</w:t>
      </w:r>
      <w:proofErr w:type="spellEnd"/>
      <w:r w:rsidRPr="00B148EC">
        <w:rPr>
          <w:rFonts w:ascii="Times New Roman" w:hAnsi="Times New Roman" w:cs="Times New Roman"/>
          <w:sz w:val="28"/>
          <w:szCs w:val="28"/>
        </w:rPr>
        <w:t>» (целенаправленный поиск наставника по заданным требованиям);</w:t>
      </w:r>
    </w:p>
    <w:p w:rsidR="00B148EC" w:rsidRPr="00B148EC" w:rsidRDefault="00B148EC" w:rsidP="00505E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sz w:val="28"/>
          <w:szCs w:val="28"/>
        </w:rPr>
        <w:t>закрытый конкурс (в рамках образовательной организации, предприятия, сети);</w:t>
      </w:r>
    </w:p>
    <w:p w:rsidR="00B148EC" w:rsidRPr="00B148EC" w:rsidRDefault="00B148EC" w:rsidP="00505E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sz w:val="28"/>
          <w:szCs w:val="28"/>
        </w:rPr>
        <w:t>открытый конкурс;</w:t>
      </w:r>
    </w:p>
    <w:p w:rsidR="00B148EC" w:rsidRPr="00B148EC" w:rsidRDefault="00B148EC" w:rsidP="00505E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sz w:val="28"/>
          <w:szCs w:val="28"/>
        </w:rPr>
        <w:t>выбор сопровождаемого из числа знакомых ему лиц (при необходимости с последующей подготовкой выбранного лица в наставники);</w:t>
      </w:r>
    </w:p>
    <w:p w:rsidR="00B148EC" w:rsidRPr="00B148EC" w:rsidRDefault="00B148EC" w:rsidP="00505E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sz w:val="28"/>
          <w:szCs w:val="28"/>
        </w:rPr>
        <w:t>обучение предварительно отобранных кандидатов.</w:t>
      </w:r>
    </w:p>
    <w:p w:rsidR="00B148EC" w:rsidRPr="00B148EC" w:rsidRDefault="00B148EC" w:rsidP="00505E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sz w:val="28"/>
          <w:szCs w:val="28"/>
        </w:rPr>
        <w:t>На практике желательно использовать в комплексе несколько подходов.</w:t>
      </w:r>
    </w:p>
    <w:p w:rsidR="00B148EC" w:rsidRPr="00B148EC" w:rsidRDefault="00B148EC" w:rsidP="00505E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D73">
        <w:rPr>
          <w:rFonts w:ascii="Times New Roman" w:hAnsi="Times New Roman" w:cs="Times New Roman"/>
          <w:b/>
          <w:sz w:val="28"/>
          <w:szCs w:val="28"/>
          <w:lang/>
        </w:rPr>
        <w:t>Куратор</w:t>
      </w:r>
      <w:r w:rsidRPr="004B3D7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  <w:lang/>
        </w:rPr>
        <w:t xml:space="preserve">реализации программ наставничества: </w:t>
      </w:r>
    </w:p>
    <w:p w:rsidR="00B148EC" w:rsidRPr="00B148EC" w:rsidRDefault="00B148EC" w:rsidP="00505EAB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sz w:val="28"/>
          <w:szCs w:val="28"/>
        </w:rPr>
        <w:t>назначается руководителем образовательной организации из числа заместителей руководителя;</w:t>
      </w:r>
    </w:p>
    <w:p w:rsidR="00B148EC" w:rsidRPr="00B148EC" w:rsidRDefault="004B3D73" w:rsidP="00505EAB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составляет</w:t>
      </w:r>
      <w:r w:rsidR="00B148EC" w:rsidRPr="00B148EC">
        <w:rPr>
          <w:rFonts w:ascii="Times New Roman" w:hAnsi="Times New Roman" w:cs="Times New Roman"/>
          <w:sz w:val="28"/>
          <w:szCs w:val="28"/>
        </w:rPr>
        <w:t xml:space="preserve"> банк (персонифицированный учет) наставников и наставляемых, в том числе в цифровом формате с использованием ресурсов Интернета – официального сайта образовательной организации/страницы, социальных сетей;</w:t>
      </w:r>
    </w:p>
    <w:p w:rsidR="00B148EC" w:rsidRPr="00B148EC" w:rsidRDefault="00B148EC" w:rsidP="00505EAB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sz w:val="28"/>
          <w:szCs w:val="28"/>
        </w:rPr>
        <w:t>своевременно (не менее одного раза в год) актуализирует информацию о лицах, которых необходимо включить в наставническую деятельность в качестве наставляемых;</w:t>
      </w:r>
    </w:p>
    <w:p w:rsidR="00B148EC" w:rsidRPr="00B148EC" w:rsidRDefault="00B148EC" w:rsidP="00505EAB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sz w:val="28"/>
          <w:szCs w:val="28"/>
        </w:rPr>
        <w:t>организовывает разработку персонализированных программ наставничества;</w:t>
      </w:r>
    </w:p>
    <w:p w:rsidR="00B148EC" w:rsidRPr="00B148EC" w:rsidRDefault="00B148EC" w:rsidP="00505EAB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sz w:val="28"/>
          <w:szCs w:val="28"/>
        </w:rPr>
        <w:t xml:space="preserve">осуществляет координацию деятельности по наставничеству </w:t>
      </w:r>
      <w:r w:rsidRPr="00B148EC">
        <w:rPr>
          <w:rFonts w:ascii="Times New Roman" w:hAnsi="Times New Roman" w:cs="Times New Roman"/>
          <w:sz w:val="28"/>
          <w:szCs w:val="28"/>
        </w:rPr>
        <w:br/>
        <w:t>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B148EC" w:rsidRPr="00B148EC" w:rsidRDefault="00B148EC" w:rsidP="00505EAB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sz w:val="28"/>
          <w:szCs w:val="28"/>
        </w:rPr>
        <w:t>осуществляет мониторинг эффективности и результативности целевой модели наставничества, формирует итоговый аналитический отчет по внедрению целевой модели наставничества;</w:t>
      </w:r>
    </w:p>
    <w:p w:rsidR="00B148EC" w:rsidRPr="00B148EC" w:rsidRDefault="00B148EC" w:rsidP="00505EAB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sz w:val="28"/>
          <w:szCs w:val="28"/>
        </w:rPr>
        <w:lastRenderedPageBreak/>
        <w:t xml:space="preserve">принимает (совместно с системным администратором) участие </w:t>
      </w:r>
      <w:r w:rsidRPr="00B148EC">
        <w:rPr>
          <w:rFonts w:ascii="Times New Roman" w:hAnsi="Times New Roman" w:cs="Times New Roman"/>
          <w:sz w:val="28"/>
          <w:szCs w:val="28"/>
        </w:rPr>
        <w:br/>
        <w:t>в наполнении рубрики «Наставничество» на официальном сайте образовательной организации различной информацией (событийная, новостная, методическая, правовая и пр.);</w:t>
      </w:r>
    </w:p>
    <w:p w:rsidR="00B148EC" w:rsidRPr="00B148EC" w:rsidRDefault="00B148EC" w:rsidP="00505EAB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sz w:val="28"/>
          <w:szCs w:val="28"/>
        </w:rPr>
        <w:t>фиксирует данные о количестве участников персонализированных программ наставничества в формах статистического наблюдения;</w:t>
      </w:r>
    </w:p>
    <w:p w:rsidR="00B148EC" w:rsidRPr="00B148EC" w:rsidRDefault="00B148EC" w:rsidP="00505EAB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sz w:val="28"/>
          <w:szCs w:val="28"/>
        </w:rPr>
        <w:t>инициирует публичные мероприятия по популяризации системы наставничества педагогических работников и др.</w:t>
      </w:r>
    </w:p>
    <w:p w:rsidR="00B148EC" w:rsidRPr="00B148EC" w:rsidRDefault="00B148EC" w:rsidP="00505EAB">
      <w:pPr>
        <w:tabs>
          <w:tab w:val="left" w:pos="3188"/>
          <w:tab w:val="left" w:pos="5879"/>
          <w:tab w:val="left" w:pos="8307"/>
          <w:tab w:val="left" w:pos="96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sz w:val="28"/>
          <w:szCs w:val="28"/>
        </w:rPr>
        <w:t>Куратор</w:t>
      </w:r>
      <w:r w:rsidR="004B3D73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реализации</w:t>
      </w:r>
      <w:r w:rsidR="004B3D73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программ</w:t>
      </w:r>
      <w:r w:rsidR="004B3D73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наставничества</w:t>
      </w:r>
      <w:r w:rsidR="004B3D73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работает</w:t>
      </w:r>
      <w:r w:rsidR="004B3D73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в</w:t>
      </w:r>
      <w:r w:rsidR="004B3D73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тесном</w:t>
      </w:r>
      <w:r w:rsidR="004B3D73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взаимодействии</w:t>
      </w:r>
      <w:r w:rsidR="004B3D73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с</w:t>
      </w:r>
      <w:r w:rsidR="004B3D73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первичной</w:t>
      </w:r>
      <w:r w:rsidR="004B3D73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профсоюзной</w:t>
      </w:r>
      <w:r w:rsidR="004B3D73">
        <w:rPr>
          <w:rFonts w:ascii="Times New Roman" w:hAnsi="Times New Roman" w:cs="Times New Roman"/>
          <w:sz w:val="28"/>
          <w:szCs w:val="28"/>
        </w:rPr>
        <w:t xml:space="preserve"> </w:t>
      </w:r>
      <w:r w:rsidRPr="00B148EC">
        <w:rPr>
          <w:rFonts w:ascii="Times New Roman" w:hAnsi="Times New Roman" w:cs="Times New Roman"/>
          <w:sz w:val="28"/>
          <w:szCs w:val="28"/>
        </w:rPr>
        <w:t>организацией</w:t>
      </w:r>
      <w:r w:rsidR="004B3D73">
        <w:rPr>
          <w:rFonts w:ascii="Times New Roman" w:hAnsi="Times New Roman" w:cs="Times New Roman"/>
          <w:sz w:val="28"/>
          <w:szCs w:val="28"/>
        </w:rPr>
        <w:t>.</w:t>
      </w:r>
    </w:p>
    <w:p w:rsidR="00B148EC" w:rsidRPr="00B148EC" w:rsidRDefault="00B148EC" w:rsidP="00505E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sz w:val="28"/>
          <w:szCs w:val="28"/>
        </w:rPr>
        <w:t xml:space="preserve">Реализация наставничества происходит через работу куратора с двумя базами: </w:t>
      </w:r>
    </w:p>
    <w:p w:rsidR="00B148EC" w:rsidRPr="00B148EC" w:rsidRDefault="00B148EC" w:rsidP="00505E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sz w:val="28"/>
          <w:szCs w:val="28"/>
        </w:rPr>
        <w:t xml:space="preserve">формирование базы наставляемых, осуществляется непосредственно куратором при помощи педагогов и иных лиц образовательной организации, располагающих информацией о потребностях будущих участников программы; </w:t>
      </w:r>
    </w:p>
    <w:p w:rsidR="00B148EC" w:rsidRPr="00B148EC" w:rsidRDefault="00B148EC" w:rsidP="00505E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sz w:val="28"/>
          <w:szCs w:val="28"/>
        </w:rPr>
        <w:t xml:space="preserve">формирование базы наставников. База наставляемых и база наставников может меняться в зависимости от потребностей образовательной организации и от потребностей участников образовательных отношений: педагогов, обучающихся и их родителей (законных представителей). </w:t>
      </w:r>
    </w:p>
    <w:p w:rsidR="00B148EC" w:rsidRPr="00B148EC" w:rsidRDefault="00B148EC" w:rsidP="00505EAB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B148EC" w:rsidRPr="00B148EC" w:rsidRDefault="00B148EC" w:rsidP="00505EA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148EC">
        <w:rPr>
          <w:b/>
          <w:bCs/>
          <w:sz w:val="28"/>
          <w:szCs w:val="28"/>
        </w:rPr>
        <w:t xml:space="preserve">4.2. Материально-технические условия и ресурсы </w:t>
      </w:r>
    </w:p>
    <w:p w:rsidR="004B3D73" w:rsidRDefault="00B148EC" w:rsidP="004B3D7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148EC">
        <w:rPr>
          <w:sz w:val="28"/>
          <w:szCs w:val="28"/>
        </w:rPr>
        <w:t xml:space="preserve">Материально-технические условия и ресурсы образовательной организации могут включать: </w:t>
      </w:r>
    </w:p>
    <w:p w:rsidR="00B148EC" w:rsidRPr="00B148EC" w:rsidRDefault="004B3D73" w:rsidP="004B3D7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методический кабинет</w:t>
      </w:r>
      <w:r w:rsidR="00B148EC" w:rsidRPr="00B148EC">
        <w:rPr>
          <w:sz w:val="28"/>
          <w:szCs w:val="28"/>
        </w:rPr>
        <w:t xml:space="preserve"> для проведения индивидуальных и групповых (малых групп) встреч наставников и наставляемых; </w:t>
      </w:r>
    </w:p>
    <w:p w:rsidR="00B148EC" w:rsidRPr="00B148EC" w:rsidRDefault="00B148EC" w:rsidP="00505EA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148EC">
        <w:rPr>
          <w:sz w:val="28"/>
          <w:szCs w:val="28"/>
        </w:rPr>
        <w:t xml:space="preserve">‒ доску объявлений для размещения открытой информации по наставничеству педагогических работников (в т.ч. электронный ресурс, чаты/группы </w:t>
      </w:r>
      <w:proofErr w:type="spellStart"/>
      <w:r w:rsidRPr="00B148EC">
        <w:rPr>
          <w:sz w:val="28"/>
          <w:szCs w:val="28"/>
        </w:rPr>
        <w:t>наставников-наставляемых</w:t>
      </w:r>
      <w:proofErr w:type="spellEnd"/>
      <w:r w:rsidRPr="00B148EC">
        <w:rPr>
          <w:sz w:val="28"/>
          <w:szCs w:val="28"/>
        </w:rPr>
        <w:t xml:space="preserve"> в социальных сетях); </w:t>
      </w:r>
    </w:p>
    <w:p w:rsidR="00B148EC" w:rsidRPr="00B148EC" w:rsidRDefault="00B148EC" w:rsidP="00505EA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148EC">
        <w:rPr>
          <w:sz w:val="28"/>
          <w:szCs w:val="28"/>
        </w:rPr>
        <w:t xml:space="preserve">‒ широкополосный (скоростной) интернет; </w:t>
      </w:r>
      <w:proofErr w:type="spellStart"/>
      <w:r w:rsidRPr="00B148EC">
        <w:rPr>
          <w:sz w:val="28"/>
          <w:szCs w:val="28"/>
        </w:rPr>
        <w:t>Wi-Fi</w:t>
      </w:r>
      <w:proofErr w:type="spellEnd"/>
      <w:r w:rsidRPr="00B148EC">
        <w:rPr>
          <w:sz w:val="28"/>
          <w:szCs w:val="28"/>
        </w:rPr>
        <w:t xml:space="preserve">; </w:t>
      </w:r>
    </w:p>
    <w:p w:rsidR="00B148EC" w:rsidRPr="00B148EC" w:rsidRDefault="00B148EC" w:rsidP="00505EA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148EC">
        <w:rPr>
          <w:sz w:val="28"/>
          <w:szCs w:val="28"/>
        </w:rPr>
        <w:t xml:space="preserve">‒ средства для организации </w:t>
      </w:r>
      <w:proofErr w:type="spellStart"/>
      <w:r w:rsidRPr="00B148EC">
        <w:rPr>
          <w:sz w:val="28"/>
          <w:szCs w:val="28"/>
        </w:rPr>
        <w:t>видео-конференц-связи</w:t>
      </w:r>
      <w:proofErr w:type="spellEnd"/>
      <w:r w:rsidRPr="00B148EC">
        <w:rPr>
          <w:sz w:val="28"/>
          <w:szCs w:val="28"/>
        </w:rPr>
        <w:t xml:space="preserve"> (ВКС); </w:t>
      </w:r>
    </w:p>
    <w:p w:rsidR="00B148EC" w:rsidRPr="00B148EC" w:rsidRDefault="00B148EC" w:rsidP="00505EA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148EC">
        <w:rPr>
          <w:sz w:val="28"/>
          <w:szCs w:val="28"/>
        </w:rPr>
        <w:t xml:space="preserve">‒ другие материально-технические ресурсы. </w:t>
      </w:r>
    </w:p>
    <w:p w:rsidR="00B148EC" w:rsidRPr="00B148EC" w:rsidRDefault="00B148EC" w:rsidP="00505EA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B148EC" w:rsidRPr="00B148EC" w:rsidRDefault="00B148EC" w:rsidP="004B3D73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  <w:r w:rsidRPr="00B148EC">
        <w:rPr>
          <w:b/>
          <w:bCs/>
          <w:sz w:val="28"/>
          <w:szCs w:val="28"/>
        </w:rPr>
        <w:t>4.3. Финансово-экономические условия. Мотивирование и стимулирование</w:t>
      </w:r>
    </w:p>
    <w:p w:rsidR="00B148EC" w:rsidRPr="00B148EC" w:rsidRDefault="00B148EC" w:rsidP="00505EA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148EC">
        <w:rPr>
          <w:sz w:val="28"/>
          <w:szCs w:val="28"/>
        </w:rPr>
        <w:t xml:space="preserve">Стимулирование реализации целевой модели наставничества является инструментом мотивации и выполняет три функции – экономическую, социальную и моральную. </w:t>
      </w:r>
    </w:p>
    <w:p w:rsidR="00B148EC" w:rsidRPr="00B148EC" w:rsidRDefault="00B148EC" w:rsidP="00505EA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148EC">
        <w:rPr>
          <w:b/>
          <w:bCs/>
          <w:i/>
          <w:iCs/>
          <w:sz w:val="28"/>
          <w:szCs w:val="28"/>
        </w:rPr>
        <w:lastRenderedPageBreak/>
        <w:t xml:space="preserve">Материальное (денежное) стимулирование </w:t>
      </w:r>
      <w:r w:rsidRPr="00B148EC">
        <w:rPr>
          <w:sz w:val="28"/>
          <w:szCs w:val="28"/>
        </w:rPr>
        <w:t xml:space="preserve">предполагает возможность образовательным организациям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в том числе регионального уровня, определять размеры выплат компенсационного характера, установленные работнику за реализацию наставнической деятельности. </w:t>
      </w:r>
    </w:p>
    <w:p w:rsidR="00B148EC" w:rsidRPr="00B148EC" w:rsidRDefault="00B148EC" w:rsidP="00505EA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148EC">
        <w:rPr>
          <w:b/>
          <w:bCs/>
          <w:i/>
          <w:iCs/>
          <w:sz w:val="28"/>
          <w:szCs w:val="28"/>
        </w:rPr>
        <w:t xml:space="preserve">Нематериальные способы стимулирования </w:t>
      </w:r>
      <w:r w:rsidRPr="00B148EC">
        <w:rPr>
          <w:sz w:val="28"/>
          <w:szCs w:val="28"/>
        </w:rPr>
        <w:t>предполагают комплекс мероприятий, направленных на повышение общественного статуса наставников, публичное признание их деятельности и заслуг, рост репутации, улучшение психологического климата в коллективе, увеличение работоспособности педагогических работников, повышение их лояльности</w:t>
      </w:r>
      <w:r w:rsidR="004B3D73">
        <w:rPr>
          <w:sz w:val="28"/>
          <w:szCs w:val="28"/>
        </w:rPr>
        <w:t xml:space="preserve"> </w:t>
      </w:r>
      <w:r w:rsidRPr="00B148EC">
        <w:rPr>
          <w:sz w:val="28"/>
          <w:szCs w:val="28"/>
        </w:rPr>
        <w:t xml:space="preserve">к руководству, привлечение высококвалифицированных специалистов, которые не требуют прямого использования денежных и иных материальных ресурсов: </w:t>
      </w:r>
    </w:p>
    <w:p w:rsidR="00B148EC" w:rsidRPr="00B148EC" w:rsidRDefault="00B148EC" w:rsidP="00505EA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148EC">
        <w:rPr>
          <w:sz w:val="28"/>
          <w:szCs w:val="28"/>
        </w:rPr>
        <w:t xml:space="preserve">‒ наставническая деятельность может быть учтена при проведении аттестации, конкурса на занятие вакантной должности (карьерный рост), выдвижении на профессиональные конкурсы педагогических работников, в том числе в качестве членов жюри; </w:t>
      </w:r>
    </w:p>
    <w:p w:rsidR="00B148EC" w:rsidRPr="00B148EC" w:rsidRDefault="00B148EC" w:rsidP="00505EA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148EC">
        <w:rPr>
          <w:sz w:val="28"/>
          <w:szCs w:val="28"/>
        </w:rPr>
        <w:t xml:space="preserve">‒ награждение наставников дипломами/благодарственными письмами (на официальном сайте образовательной организации, в социальных сетях), представление к награждению ведомственными наградами, поощрение в социальных программах. </w:t>
      </w:r>
    </w:p>
    <w:p w:rsidR="00B148EC" w:rsidRPr="00B148EC" w:rsidRDefault="00B148EC" w:rsidP="00505EA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148EC">
        <w:rPr>
          <w:sz w:val="28"/>
          <w:szCs w:val="28"/>
        </w:rPr>
        <w:t>В целях популяризации роли наставника можно рекомендовать следующие меры:</w:t>
      </w:r>
    </w:p>
    <w:p w:rsidR="00B148EC" w:rsidRPr="00B148EC" w:rsidRDefault="00B148EC" w:rsidP="00505EA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148EC">
        <w:rPr>
          <w:sz w:val="28"/>
          <w:szCs w:val="28"/>
        </w:rPr>
        <w:t xml:space="preserve">организация и проведение </w:t>
      </w:r>
      <w:r w:rsidR="004B3D73">
        <w:rPr>
          <w:sz w:val="28"/>
          <w:szCs w:val="28"/>
        </w:rPr>
        <w:t>внутренних конкурсов профессионального мастерства</w:t>
      </w:r>
      <w:r w:rsidRPr="00B148EC">
        <w:rPr>
          <w:sz w:val="28"/>
          <w:szCs w:val="28"/>
        </w:rPr>
        <w:t>;</w:t>
      </w:r>
    </w:p>
    <w:p w:rsidR="00B148EC" w:rsidRPr="00B148EC" w:rsidRDefault="00B148EC" w:rsidP="00505EA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148EC">
        <w:rPr>
          <w:sz w:val="28"/>
          <w:szCs w:val="28"/>
        </w:rPr>
        <w:t>поддержка системы наставничества через СМИ,</w:t>
      </w:r>
      <w:r w:rsidR="004B3D73">
        <w:rPr>
          <w:sz w:val="28"/>
          <w:szCs w:val="28"/>
        </w:rPr>
        <w:t xml:space="preserve"> создание специальной рубрики на странице в </w:t>
      </w:r>
      <w:r w:rsidRPr="00B148EC">
        <w:rPr>
          <w:sz w:val="28"/>
          <w:szCs w:val="28"/>
        </w:rPr>
        <w:t xml:space="preserve">социальных сетях «Наши наставники»: успешные истории взаимодействия наставника и наставляемого; </w:t>
      </w:r>
      <w:r w:rsidR="004B3D73">
        <w:rPr>
          <w:sz w:val="28"/>
          <w:szCs w:val="28"/>
        </w:rPr>
        <w:t>результаты деятельности, значимые мероприятия.</w:t>
      </w:r>
    </w:p>
    <w:p w:rsidR="00B148EC" w:rsidRPr="00B148EC" w:rsidRDefault="00B148EC" w:rsidP="00505EA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148EC">
        <w:rPr>
          <w:sz w:val="28"/>
          <w:szCs w:val="28"/>
        </w:rPr>
        <w:t>использование разнообразных корпоративных знаков отличия, придающих наставникам особый статус в организации (значки, наклейки, грамоты и т.д.);</w:t>
      </w:r>
    </w:p>
    <w:p w:rsidR="00B148EC" w:rsidRPr="00B148EC" w:rsidRDefault="00B148EC" w:rsidP="00505EA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148EC">
        <w:rPr>
          <w:sz w:val="28"/>
          <w:szCs w:val="28"/>
        </w:rPr>
        <w:t>вручение лучшим наставникам специальных памятных подарков на корпоративных мероприятиях;</w:t>
      </w:r>
    </w:p>
    <w:p w:rsidR="00B148EC" w:rsidRPr="00B148EC" w:rsidRDefault="00B148EC" w:rsidP="00505EA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148EC">
        <w:rPr>
          <w:sz w:val="28"/>
          <w:szCs w:val="28"/>
        </w:rPr>
        <w:t>размещение фотографий лучших наставников на Доске почета;</w:t>
      </w:r>
    </w:p>
    <w:p w:rsidR="00B148EC" w:rsidRPr="00B148EC" w:rsidRDefault="00B148EC" w:rsidP="00505EA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148EC">
        <w:rPr>
          <w:sz w:val="28"/>
          <w:szCs w:val="28"/>
        </w:rPr>
        <w:t>предоставление наставникам возможности принимать участие в разработке решений, касающихся развития организации;</w:t>
      </w:r>
    </w:p>
    <w:p w:rsidR="00B148EC" w:rsidRPr="00B148EC" w:rsidRDefault="00B148EC" w:rsidP="00505EA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148EC">
        <w:rPr>
          <w:sz w:val="28"/>
          <w:szCs w:val="28"/>
        </w:rPr>
        <w:lastRenderedPageBreak/>
        <w:t xml:space="preserve">Общественное признание позволяет наставникам ощутить собственную </w:t>
      </w:r>
      <w:proofErr w:type="spellStart"/>
      <w:r w:rsidRPr="00B148EC">
        <w:rPr>
          <w:sz w:val="28"/>
          <w:szCs w:val="28"/>
        </w:rPr>
        <w:t>востребованность</w:t>
      </w:r>
      <w:proofErr w:type="spellEnd"/>
      <w:r w:rsidRPr="00B148EC">
        <w:rPr>
          <w:sz w:val="28"/>
          <w:szCs w:val="28"/>
        </w:rPr>
        <w:t>, значимость и полезность не только для отдельно взятых людей, но для общества, города, в котором они живут. Публичное признание значимости работы наставников для образовательной организации, будет способствовать расширению пула наставников.</w:t>
      </w:r>
    </w:p>
    <w:p w:rsidR="00B148EC" w:rsidRPr="00B148EC" w:rsidRDefault="00B148EC" w:rsidP="00505EAB">
      <w:pPr>
        <w:pStyle w:val="Default"/>
        <w:spacing w:line="276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B148EC" w:rsidRPr="00B148EC" w:rsidRDefault="00B148EC" w:rsidP="000A64A4">
      <w:pPr>
        <w:pStyle w:val="Default"/>
        <w:spacing w:line="276" w:lineRule="auto"/>
        <w:ind w:firstLine="709"/>
        <w:jc w:val="center"/>
        <w:rPr>
          <w:color w:val="auto"/>
          <w:sz w:val="28"/>
          <w:szCs w:val="28"/>
        </w:rPr>
      </w:pPr>
      <w:r w:rsidRPr="00B148EC">
        <w:rPr>
          <w:b/>
          <w:bCs/>
          <w:color w:val="auto"/>
          <w:sz w:val="28"/>
          <w:szCs w:val="28"/>
        </w:rPr>
        <w:t>4.4. Психолого-педагогические условия</w:t>
      </w:r>
    </w:p>
    <w:p w:rsidR="00B148EC" w:rsidRPr="00B148EC" w:rsidRDefault="00B148EC" w:rsidP="00505EA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B148EC">
        <w:rPr>
          <w:color w:val="auto"/>
          <w:sz w:val="28"/>
          <w:szCs w:val="28"/>
        </w:rPr>
        <w:t xml:space="preserve">Психолого-педагогические условия включают меры по созданию атмосферы психологического комфорта и доверия, взаимопомощи и уважения в педагогическом коллективе. Такая атмосфера позволяет предотвратить напряжение и конфликтные ситуации в коллективе, повысить </w:t>
      </w:r>
      <w:proofErr w:type="spellStart"/>
      <w:r w:rsidRPr="00B148EC">
        <w:rPr>
          <w:color w:val="auto"/>
          <w:sz w:val="28"/>
          <w:szCs w:val="28"/>
        </w:rPr>
        <w:t>стрессоустойчивость</w:t>
      </w:r>
      <w:proofErr w:type="spellEnd"/>
      <w:r w:rsidRPr="00B148EC">
        <w:rPr>
          <w:color w:val="auto"/>
          <w:sz w:val="28"/>
          <w:szCs w:val="28"/>
        </w:rPr>
        <w:t xml:space="preserve"> наставников и наставляемых; нивелировать монотонность и однообразие в деятельности педагогов старших возрастов, предотвратить их профессионально-личностное выгорание, успешно адаптировать молодых/начинающих педагогов в коллективе. </w:t>
      </w:r>
    </w:p>
    <w:p w:rsidR="00B148EC" w:rsidRPr="00B148EC" w:rsidRDefault="00B148EC" w:rsidP="00505EA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B148EC">
        <w:rPr>
          <w:color w:val="auto"/>
          <w:sz w:val="28"/>
          <w:szCs w:val="28"/>
        </w:rPr>
        <w:t xml:space="preserve">Психолого-педагогический ресурс в системе наставничества подразумевает: </w:t>
      </w:r>
    </w:p>
    <w:p w:rsidR="00B148EC" w:rsidRPr="00B148EC" w:rsidRDefault="00B148EC" w:rsidP="00505EA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B148EC">
        <w:rPr>
          <w:color w:val="auto"/>
          <w:sz w:val="28"/>
          <w:szCs w:val="28"/>
        </w:rPr>
        <w:t xml:space="preserve">‒ широкое использование методик и технологий рефлексивно-ценностного и эмоционально-ценностного отношения к участникам системы наставничества, которые способствуют актуализации глубинных жизненных ресурсов, нередко скрытых от них самих; это обеспечивают педагог-психолог </w:t>
      </w:r>
      <w:r w:rsidRPr="00B148EC">
        <w:rPr>
          <w:color w:val="auto"/>
          <w:sz w:val="28"/>
          <w:szCs w:val="28"/>
        </w:rPr>
        <w:br/>
        <w:t xml:space="preserve">и различные психологические службы при реализации программ наставничества; </w:t>
      </w:r>
    </w:p>
    <w:p w:rsidR="00B148EC" w:rsidRPr="00B148EC" w:rsidRDefault="00B148EC" w:rsidP="00505EA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B148EC">
        <w:rPr>
          <w:color w:val="auto"/>
          <w:sz w:val="28"/>
          <w:szCs w:val="28"/>
        </w:rPr>
        <w:t xml:space="preserve">‒ психологическую поддержку формируемым парам наставников </w:t>
      </w:r>
      <w:r w:rsidRPr="00B148EC">
        <w:rPr>
          <w:color w:val="auto"/>
          <w:sz w:val="28"/>
          <w:szCs w:val="28"/>
        </w:rPr>
        <w:br/>
        <w:t xml:space="preserve">и наставляемых посредством проведения психологических тренингов, направленных на развитие </w:t>
      </w:r>
      <w:proofErr w:type="spellStart"/>
      <w:r w:rsidRPr="00B148EC">
        <w:rPr>
          <w:color w:val="auto"/>
          <w:sz w:val="28"/>
          <w:szCs w:val="28"/>
        </w:rPr>
        <w:t>эмпатических</w:t>
      </w:r>
      <w:proofErr w:type="spellEnd"/>
      <w:r w:rsidRPr="00B148EC">
        <w:rPr>
          <w:color w:val="auto"/>
          <w:sz w:val="28"/>
          <w:szCs w:val="28"/>
        </w:rPr>
        <w:t xml:space="preserve"> способностей, применения </w:t>
      </w:r>
      <w:proofErr w:type="spellStart"/>
      <w:r w:rsidRPr="00B148EC">
        <w:rPr>
          <w:color w:val="auto"/>
          <w:sz w:val="28"/>
          <w:szCs w:val="28"/>
        </w:rPr>
        <w:t>акмеологических</w:t>
      </w:r>
      <w:proofErr w:type="spellEnd"/>
      <w:r w:rsidRPr="00B148EC">
        <w:rPr>
          <w:color w:val="auto"/>
          <w:sz w:val="28"/>
          <w:szCs w:val="28"/>
        </w:rPr>
        <w:t xml:space="preserve"> практик, укрепляющих профессиональное здоровье специалистов, способствующих преодолению жизненных и профессиональных кризисов; психолог также участвует в определении совместимости наставнических пар/групп; </w:t>
      </w:r>
    </w:p>
    <w:p w:rsidR="00B148EC" w:rsidRPr="00B148EC" w:rsidRDefault="00B148EC" w:rsidP="00505EA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B148EC">
        <w:rPr>
          <w:color w:val="auto"/>
          <w:sz w:val="28"/>
          <w:szCs w:val="28"/>
        </w:rPr>
        <w:t xml:space="preserve">‒ формирование психологической готовности наставляемого </w:t>
      </w:r>
      <w:r w:rsidRPr="00B148EC">
        <w:rPr>
          <w:color w:val="auto"/>
          <w:sz w:val="28"/>
          <w:szCs w:val="28"/>
        </w:rPr>
        <w:br/>
        <w:t xml:space="preserve">не копировать чужой, пусть и очень успешный опыт, а выйти </w:t>
      </w:r>
      <w:r w:rsidRPr="00B148EC">
        <w:rPr>
          <w:color w:val="auto"/>
          <w:sz w:val="28"/>
          <w:szCs w:val="28"/>
        </w:rPr>
        <w:br/>
        <w:t xml:space="preserve">на индивидуальную траекторию, которая поможет сформироваться неповторимому профессиональному почерку педагога. </w:t>
      </w:r>
    </w:p>
    <w:p w:rsidR="00B148EC" w:rsidRDefault="00B148EC" w:rsidP="00505EA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:rsidR="000A64A4" w:rsidRDefault="000A64A4" w:rsidP="00505EA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:rsidR="000A64A4" w:rsidRDefault="000A64A4" w:rsidP="00505EA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:rsidR="000A64A4" w:rsidRPr="00B148EC" w:rsidRDefault="000A64A4" w:rsidP="00505EA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:rsidR="00B148EC" w:rsidRPr="00B148EC" w:rsidRDefault="00B148EC" w:rsidP="000A64A4">
      <w:pPr>
        <w:pStyle w:val="a5"/>
        <w:spacing w:line="276" w:lineRule="auto"/>
        <w:ind w:firstLine="709"/>
        <w:jc w:val="center"/>
        <w:rPr>
          <w:sz w:val="28"/>
          <w:szCs w:val="28"/>
        </w:rPr>
      </w:pPr>
      <w:r w:rsidRPr="00B148EC">
        <w:rPr>
          <w:b/>
          <w:iCs/>
          <w:color w:val="000000"/>
          <w:w w:val="0"/>
          <w:sz w:val="28"/>
          <w:szCs w:val="28"/>
          <w:lang w:val="en-US"/>
        </w:rPr>
        <w:lastRenderedPageBreak/>
        <w:t>V</w:t>
      </w:r>
      <w:r w:rsidRPr="00B148EC">
        <w:rPr>
          <w:b/>
          <w:iCs/>
          <w:color w:val="000000"/>
          <w:w w:val="0"/>
          <w:sz w:val="28"/>
          <w:szCs w:val="28"/>
        </w:rPr>
        <w:t>. Основные направления мониторинга, оценки и самоанализа эффективности работы</w:t>
      </w:r>
    </w:p>
    <w:p w:rsidR="00B148EC" w:rsidRPr="00B148EC" w:rsidRDefault="00B148EC" w:rsidP="00505EAB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8EC" w:rsidRPr="00B148EC" w:rsidRDefault="00B148EC" w:rsidP="00505EAB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sz w:val="28"/>
          <w:szCs w:val="28"/>
        </w:rPr>
        <w:t xml:space="preserve">Для эффективной реализации программы наставничества в образовательной организации необходима организация постоянного мониторинга и оценки, которые осуществляются на основании критериев эффективности и представляют оценочно-диагностический компонент разработанной модели. </w:t>
      </w:r>
    </w:p>
    <w:p w:rsidR="00B148EC" w:rsidRPr="00B148EC" w:rsidRDefault="00B148EC" w:rsidP="00505EAB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sz w:val="28"/>
          <w:szCs w:val="28"/>
        </w:rPr>
        <w:t xml:space="preserve">Самоанализ реализации программы наставничества осуществляется по выбранным направлениям и проводится с целью выявления основных проблем и последующего их решения. </w:t>
      </w:r>
    </w:p>
    <w:p w:rsidR="00B148EC" w:rsidRPr="00B148EC" w:rsidRDefault="00B148EC" w:rsidP="00505EAB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sz w:val="28"/>
          <w:szCs w:val="28"/>
        </w:rPr>
        <w:t>Для программ длительностью один календарный год или учебный год рекомендуется оценка отношений после шести месяцев и после окончания программы (</w:t>
      </w:r>
      <w:proofErr w:type="spellStart"/>
      <w:r w:rsidRPr="00B148EC">
        <w:rPr>
          <w:rFonts w:ascii="Times New Roman" w:hAnsi="Times New Roman" w:cs="Times New Roman"/>
          <w:sz w:val="28"/>
          <w:szCs w:val="28"/>
        </w:rPr>
        <w:t>март</w:t>
      </w:r>
      <w:proofErr w:type="gramStart"/>
      <w:r w:rsidRPr="00B148EC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B148EC">
        <w:rPr>
          <w:rFonts w:ascii="Times New Roman" w:hAnsi="Times New Roman" w:cs="Times New Roman"/>
          <w:sz w:val="28"/>
          <w:szCs w:val="28"/>
        </w:rPr>
        <w:t>юнь</w:t>
      </w:r>
      <w:proofErr w:type="spellEnd"/>
      <w:r w:rsidRPr="00B148EC">
        <w:rPr>
          <w:rFonts w:ascii="Times New Roman" w:hAnsi="Times New Roman" w:cs="Times New Roman"/>
          <w:sz w:val="28"/>
          <w:szCs w:val="28"/>
        </w:rPr>
        <w:t xml:space="preserve">). 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B148EC" w:rsidRPr="00B148EC" w:rsidRDefault="00B148EC" w:rsidP="00505EAB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sz w:val="28"/>
          <w:szCs w:val="28"/>
        </w:rPr>
        <w:t xml:space="preserve">Критериями эффективности могут быть: </w:t>
      </w:r>
    </w:p>
    <w:p w:rsidR="00B148EC" w:rsidRPr="00B148EC" w:rsidRDefault="00B148EC" w:rsidP="00505EAB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sz w:val="28"/>
          <w:szCs w:val="28"/>
        </w:rPr>
        <w:t xml:space="preserve">а) организационные характеристики: выполнение условий организации наставнической деятельности (наличие концепции, программы, документов), развитие научной и методической базы, обеспеченность кадрами; </w:t>
      </w:r>
    </w:p>
    <w:p w:rsidR="00B148EC" w:rsidRPr="00B148EC" w:rsidRDefault="00B148EC" w:rsidP="00505EAB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sz w:val="28"/>
          <w:szCs w:val="28"/>
        </w:rPr>
        <w:t xml:space="preserve">б) психолого-педагогические характеристики – </w:t>
      </w:r>
      <w:proofErr w:type="spellStart"/>
      <w:r w:rsidRPr="00B148EC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 w:rsidRPr="00B148EC">
        <w:rPr>
          <w:rFonts w:ascii="Times New Roman" w:hAnsi="Times New Roman" w:cs="Times New Roman"/>
          <w:sz w:val="28"/>
          <w:szCs w:val="28"/>
        </w:rPr>
        <w:t xml:space="preserve"> наставников и наставляемых, их включенность в двусторонний процесс наставнических отношений, умение поддерживать отношения «</w:t>
      </w:r>
      <w:proofErr w:type="spellStart"/>
      <w:r w:rsidRPr="00B148EC">
        <w:rPr>
          <w:rFonts w:ascii="Times New Roman" w:hAnsi="Times New Roman" w:cs="Times New Roman"/>
          <w:sz w:val="28"/>
          <w:szCs w:val="28"/>
        </w:rPr>
        <w:t>наставник-наставляемый</w:t>
      </w:r>
      <w:proofErr w:type="spellEnd"/>
      <w:r w:rsidRPr="00B148EC">
        <w:rPr>
          <w:rFonts w:ascii="Times New Roman" w:hAnsi="Times New Roman" w:cs="Times New Roman"/>
          <w:sz w:val="28"/>
          <w:szCs w:val="28"/>
        </w:rPr>
        <w:t xml:space="preserve">» до их логического завершения и др. </w:t>
      </w:r>
    </w:p>
    <w:p w:rsidR="00B148EC" w:rsidRPr="00B148EC" w:rsidRDefault="00B148EC" w:rsidP="00505EAB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sz w:val="28"/>
          <w:szCs w:val="28"/>
        </w:rPr>
        <w:t xml:space="preserve">Мониторинг также должен быть </w:t>
      </w:r>
      <w:proofErr w:type="gramStart"/>
      <w:r w:rsidR="000A64A4" w:rsidRPr="00B148EC">
        <w:rPr>
          <w:rFonts w:ascii="Times New Roman" w:hAnsi="Times New Roman" w:cs="Times New Roman"/>
          <w:sz w:val="28"/>
          <w:szCs w:val="28"/>
        </w:rPr>
        <w:t>ориентирована</w:t>
      </w:r>
      <w:proofErr w:type="gramEnd"/>
      <w:r w:rsidRPr="00B148EC">
        <w:rPr>
          <w:rFonts w:ascii="Times New Roman" w:hAnsi="Times New Roman" w:cs="Times New Roman"/>
          <w:sz w:val="28"/>
          <w:szCs w:val="28"/>
        </w:rPr>
        <w:t xml:space="preserve"> изучение деятельности, роли персонала, динамики развития наставляемых, партнерского взаимодействия и других аспектов, составляющих процесс наставничества. Итогом мониторинга должен быть количественный и качественный анализ полученной информации, который будет доведен до сведения заинтересованных сторон. Важно, чтобы у кураторов программы были результаты </w:t>
      </w:r>
      <w:proofErr w:type="gramStart"/>
      <w:r w:rsidRPr="00B148E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148EC">
        <w:rPr>
          <w:rFonts w:ascii="Times New Roman" w:hAnsi="Times New Roman" w:cs="Times New Roman"/>
          <w:sz w:val="28"/>
          <w:szCs w:val="28"/>
        </w:rPr>
        <w:t xml:space="preserve"> реализацией программы, отчет о соблюдении процедуры ее реализации, об эффективности проводимых действий в рамках наставничества. </w:t>
      </w:r>
    </w:p>
    <w:p w:rsidR="00B148EC" w:rsidRPr="00B148EC" w:rsidRDefault="00B148EC" w:rsidP="00505EAB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sz w:val="28"/>
          <w:szCs w:val="28"/>
        </w:rPr>
        <w:t xml:space="preserve">В рамках мониторинга проводится общая оценка программы: верно ли она реализуется и достигает ли поставленных целей для участников и общества. План оценки программы должен описывать все виды деятельности, данные, которые должны быть собраны (а также источники и инструменты), процесс статистического анализа, а также типы информации, </w:t>
      </w:r>
      <w:r w:rsidRPr="00B148EC">
        <w:rPr>
          <w:rFonts w:ascii="Times New Roman" w:hAnsi="Times New Roman" w:cs="Times New Roman"/>
          <w:sz w:val="28"/>
          <w:szCs w:val="28"/>
        </w:rPr>
        <w:lastRenderedPageBreak/>
        <w:t xml:space="preserve">которые будут доведены до сведения различных заинтересованных сторон. Необходимо также собирать отзывы о качестве и удовлетворенности программой у всех субъектов - наставников, </w:t>
      </w:r>
      <w:r w:rsidR="000A64A4">
        <w:rPr>
          <w:rFonts w:ascii="Times New Roman" w:hAnsi="Times New Roman" w:cs="Times New Roman"/>
          <w:sz w:val="28"/>
          <w:szCs w:val="28"/>
        </w:rPr>
        <w:t xml:space="preserve">наставляемых </w:t>
      </w:r>
      <w:r w:rsidRPr="00B148EC">
        <w:rPr>
          <w:rFonts w:ascii="Times New Roman" w:hAnsi="Times New Roman" w:cs="Times New Roman"/>
          <w:sz w:val="28"/>
          <w:szCs w:val="28"/>
        </w:rPr>
        <w:t>и других ключевых заинтересованных лиц. Это позволяет оценить качество услуг, выявить проблемы и определить возможные улучшения.</w:t>
      </w:r>
    </w:p>
    <w:p w:rsidR="000A64A4" w:rsidRDefault="00B148EC" w:rsidP="00505EAB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EC">
        <w:rPr>
          <w:rFonts w:ascii="Times New Roman" w:hAnsi="Times New Roman" w:cs="Times New Roman"/>
          <w:sz w:val="28"/>
          <w:szCs w:val="28"/>
        </w:rPr>
        <w:t xml:space="preserve">Для уточнения данных оценочных методик можно собирать архивные данные, такие как данные включенного наблюдения, отзывы участников наставнической деятельности и др. Для эффективного сбора оценочной информации необходимо наладить методику сбора обратной связи от наставников и наставляемых. </w:t>
      </w:r>
    </w:p>
    <w:p w:rsidR="00E536FB" w:rsidRPr="00B148EC" w:rsidRDefault="00E536FB" w:rsidP="00505EAB">
      <w:pPr>
        <w:spacing w:after="0"/>
      </w:pPr>
    </w:p>
    <w:sectPr w:rsidR="00E536FB" w:rsidRPr="00B14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0B72"/>
    <w:multiLevelType w:val="hybridMultilevel"/>
    <w:tmpl w:val="A742209A"/>
    <w:lvl w:ilvl="0" w:tplc="DF5662A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BC0B7C"/>
    <w:multiLevelType w:val="hybridMultilevel"/>
    <w:tmpl w:val="A11AD84C"/>
    <w:lvl w:ilvl="0" w:tplc="B70CCF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212687"/>
    <w:multiLevelType w:val="hybridMultilevel"/>
    <w:tmpl w:val="80025600"/>
    <w:lvl w:ilvl="0" w:tplc="5DB661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055AC4"/>
    <w:multiLevelType w:val="multilevel"/>
    <w:tmpl w:val="E90AB99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4">
    <w:nsid w:val="3D5F17A9"/>
    <w:multiLevelType w:val="multilevel"/>
    <w:tmpl w:val="372037EA"/>
    <w:lvl w:ilvl="0">
      <w:start w:val="1"/>
      <w:numFmt w:val="decimal"/>
      <w:lvlText w:val="%1."/>
      <w:lvlJc w:val="left"/>
      <w:pPr>
        <w:ind w:left="1530" w:hanging="1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9" w:hanging="153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48" w:hanging="15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7" w:hanging="15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6" w:hanging="15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5" w:hanging="15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EEF4AA8"/>
    <w:multiLevelType w:val="hybridMultilevel"/>
    <w:tmpl w:val="8D1022C6"/>
    <w:lvl w:ilvl="0" w:tplc="DF5662A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37E62"/>
    <w:multiLevelType w:val="hybridMultilevel"/>
    <w:tmpl w:val="99B0737A"/>
    <w:lvl w:ilvl="0" w:tplc="5DB661F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273C63"/>
    <w:multiLevelType w:val="multilevel"/>
    <w:tmpl w:val="191A5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7" w:hanging="2160"/>
      </w:pPr>
      <w:rPr>
        <w:rFonts w:hint="default"/>
      </w:rPr>
    </w:lvl>
  </w:abstractNum>
  <w:abstractNum w:abstractNumId="8">
    <w:nsid w:val="7CE353C7"/>
    <w:multiLevelType w:val="hybridMultilevel"/>
    <w:tmpl w:val="0D92FEAE"/>
    <w:lvl w:ilvl="0" w:tplc="1A86F75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48EC"/>
    <w:rsid w:val="0004564E"/>
    <w:rsid w:val="000A4361"/>
    <w:rsid w:val="000A64A4"/>
    <w:rsid w:val="001A334C"/>
    <w:rsid w:val="00455DBD"/>
    <w:rsid w:val="004B3D73"/>
    <w:rsid w:val="00505EAB"/>
    <w:rsid w:val="005A4FA0"/>
    <w:rsid w:val="0076292B"/>
    <w:rsid w:val="00855F8D"/>
    <w:rsid w:val="008F3BAD"/>
    <w:rsid w:val="009151C2"/>
    <w:rsid w:val="00B148EC"/>
    <w:rsid w:val="00CF10A6"/>
    <w:rsid w:val="00D778D3"/>
    <w:rsid w:val="00E536FB"/>
    <w:rsid w:val="00F66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4"/>
    <w:uiPriority w:val="1"/>
    <w:qFormat/>
    <w:rsid w:val="00B148E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B14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148E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3"/>
    <w:uiPriority w:val="1"/>
    <w:qFormat/>
    <w:locked/>
    <w:rsid w:val="00B148E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14</Pages>
  <Words>3869</Words>
  <Characters>22057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Зиля</dc:creator>
  <cp:keywords/>
  <dc:description/>
  <cp:lastModifiedBy>Зиля</cp:lastModifiedBy>
  <cp:revision>14</cp:revision>
  <cp:lastPrinted>2022-06-20T10:07:00Z</cp:lastPrinted>
  <dcterms:created xsi:type="dcterms:W3CDTF">2022-06-20T06:57:00Z</dcterms:created>
  <dcterms:modified xsi:type="dcterms:W3CDTF">2022-06-20T10:09:00Z</dcterms:modified>
</cp:coreProperties>
</file>